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D176" w14:textId="1B5A485E" w:rsidR="00C3798E" w:rsidRPr="002B4F65" w:rsidRDefault="00C3798E" w:rsidP="00C3798E">
      <w:pPr>
        <w:rPr>
          <w:sz w:val="24"/>
          <w:szCs w:val="24"/>
          <w:u w:val="single"/>
        </w:rPr>
      </w:pPr>
      <w:r w:rsidRPr="002B4F65">
        <w:rPr>
          <w:sz w:val="24"/>
          <w:szCs w:val="24"/>
          <w:u w:val="single"/>
        </w:rPr>
        <w:t>A Summary of the Annual PTUK Report 20</w:t>
      </w:r>
      <w:r>
        <w:rPr>
          <w:sz w:val="24"/>
          <w:szCs w:val="24"/>
          <w:u w:val="single"/>
        </w:rPr>
        <w:t>19</w:t>
      </w:r>
      <w:r w:rsidRPr="002B4F65">
        <w:rPr>
          <w:sz w:val="24"/>
          <w:szCs w:val="24"/>
          <w:u w:val="single"/>
        </w:rPr>
        <w:t xml:space="preserve"> by the Chair of BCTIWC Lorna Lewis</w:t>
      </w:r>
    </w:p>
    <w:p w14:paraId="03BD5550" w14:textId="73636EA9" w:rsidR="008325FB" w:rsidRPr="00935B16" w:rsidRDefault="008325FB" w:rsidP="00935B16">
      <w:pPr>
        <w:jc w:val="center"/>
        <w:rPr>
          <w:sz w:val="28"/>
          <w:szCs w:val="28"/>
          <w:u w:val="single"/>
        </w:rPr>
      </w:pPr>
    </w:p>
    <w:p w14:paraId="117E815B" w14:textId="77777777" w:rsidR="00A947C3" w:rsidRPr="0013715F" w:rsidRDefault="00A947C3" w:rsidP="00A947C3">
      <w:pPr>
        <w:pStyle w:val="ListParagraph"/>
        <w:numPr>
          <w:ilvl w:val="0"/>
          <w:numId w:val="2"/>
        </w:numPr>
        <w:tabs>
          <w:tab w:val="left" w:pos="769"/>
        </w:tabs>
        <w:jc w:val="left"/>
        <w:rPr>
          <w:b/>
        </w:rPr>
      </w:pPr>
      <w:r w:rsidRPr="0013715F">
        <w:rPr>
          <w:b/>
        </w:rPr>
        <w:t>Executive Summary</w:t>
      </w:r>
    </w:p>
    <w:p w14:paraId="3D3548BD" w14:textId="617AA1DE" w:rsidR="00A947C3" w:rsidRPr="00CF21F5" w:rsidRDefault="00A910D5" w:rsidP="0000509B">
      <w:pPr>
        <w:ind w:left="113"/>
        <w:rPr>
          <w:rFonts w:ascii="Calibri" w:hAnsi="Calibri" w:cs="Calibri"/>
        </w:rPr>
      </w:pPr>
      <w:r w:rsidRPr="0000509B">
        <w:rPr>
          <w:rFonts w:ascii="Calibri" w:hAnsi="Calibri" w:cs="Calibri"/>
        </w:rPr>
        <w:t xml:space="preserve">The </w:t>
      </w:r>
      <w:r w:rsidR="005D5215">
        <w:rPr>
          <w:rFonts w:ascii="Calibri" w:hAnsi="Calibri" w:cs="Calibri"/>
        </w:rPr>
        <w:t>Executive Board</w:t>
      </w:r>
      <w:r w:rsidR="005D5215" w:rsidRPr="0000509B">
        <w:rPr>
          <w:rFonts w:ascii="Calibri" w:hAnsi="Calibri" w:cs="Calibri"/>
        </w:rPr>
        <w:t xml:space="preserve"> </w:t>
      </w:r>
      <w:r w:rsidRPr="0000509B">
        <w:rPr>
          <w:rFonts w:ascii="Calibri" w:hAnsi="Calibri" w:cs="Calibri"/>
        </w:rPr>
        <w:t xml:space="preserve">of PTUK have kept BCTIWC </w:t>
      </w:r>
      <w:r w:rsidRPr="00CF21F5">
        <w:rPr>
          <w:rFonts w:ascii="Calibri" w:hAnsi="Calibri" w:cs="Calibri"/>
        </w:rPr>
        <w:t>updated regularly, indeed t</w:t>
      </w:r>
      <w:r w:rsidR="00A947C3" w:rsidRPr="00CF21F5">
        <w:rPr>
          <w:rFonts w:ascii="Calibri" w:hAnsi="Calibri" w:cs="Calibri"/>
        </w:rPr>
        <w:t>hey have been in almost daily contact with the Chair of BCTIWC both weekdays and weekends sending regular updates about</w:t>
      </w:r>
      <w:r w:rsidR="00DA05D8" w:rsidRPr="00CF21F5">
        <w:rPr>
          <w:rFonts w:ascii="Calibri" w:hAnsi="Calibri" w:cs="Calibri"/>
        </w:rPr>
        <w:t xml:space="preserve"> very varied</w:t>
      </w:r>
      <w:r w:rsidR="00A947C3" w:rsidRPr="00CF21F5">
        <w:rPr>
          <w:rFonts w:ascii="Calibri" w:hAnsi="Calibri" w:cs="Calibri"/>
        </w:rPr>
        <w:t xml:space="preserve"> aspects of their daily work and aspirations and though</w:t>
      </w:r>
      <w:r w:rsidR="008545B4" w:rsidRPr="00CF21F5">
        <w:rPr>
          <w:rFonts w:ascii="Calibri" w:hAnsi="Calibri" w:cs="Calibri"/>
        </w:rPr>
        <w:t xml:space="preserve">ts </w:t>
      </w:r>
      <w:r w:rsidR="00704EC9" w:rsidRPr="00CF21F5">
        <w:rPr>
          <w:rFonts w:ascii="Calibri" w:hAnsi="Calibri" w:cs="Calibri"/>
        </w:rPr>
        <w:t>for the future. Their</w:t>
      </w:r>
      <w:r w:rsidR="008545B4" w:rsidRPr="00CF21F5">
        <w:rPr>
          <w:rFonts w:ascii="Calibri" w:hAnsi="Calibri" w:cs="Calibri"/>
        </w:rPr>
        <w:t xml:space="preserve"> </w:t>
      </w:r>
      <w:proofErr w:type="gramStart"/>
      <w:r w:rsidR="008545B4" w:rsidRPr="00CF21F5">
        <w:rPr>
          <w:rFonts w:ascii="Calibri" w:hAnsi="Calibri" w:cs="Calibri"/>
        </w:rPr>
        <w:t>emails</w:t>
      </w:r>
      <w:r w:rsidR="00704EC9" w:rsidRPr="00CF21F5">
        <w:rPr>
          <w:rFonts w:ascii="Calibri" w:hAnsi="Calibri" w:cs="Calibri"/>
        </w:rPr>
        <w:t xml:space="preserve"> </w:t>
      </w:r>
      <w:r w:rsidR="00EB6FEB" w:rsidRPr="00CF21F5">
        <w:rPr>
          <w:rFonts w:ascii="Calibri" w:hAnsi="Calibri" w:cs="Calibri"/>
        </w:rPr>
        <w:t xml:space="preserve"> are</w:t>
      </w:r>
      <w:proofErr w:type="gramEnd"/>
      <w:r w:rsidR="00EB6FEB" w:rsidRPr="00CF21F5">
        <w:rPr>
          <w:rFonts w:ascii="Calibri" w:hAnsi="Calibri" w:cs="Calibri"/>
        </w:rPr>
        <w:t xml:space="preserve"> received</w:t>
      </w:r>
      <w:r w:rsidR="008545B4" w:rsidRPr="00CF21F5">
        <w:rPr>
          <w:rFonts w:ascii="Calibri" w:hAnsi="Calibri" w:cs="Calibri"/>
        </w:rPr>
        <w:t xml:space="preserve"> on a variety of topics</w:t>
      </w:r>
      <w:r w:rsidR="00A947C3" w:rsidRPr="00CF21F5">
        <w:rPr>
          <w:rFonts w:ascii="Calibri" w:hAnsi="Calibri" w:cs="Calibri"/>
        </w:rPr>
        <w:t xml:space="preserve"> that might be potential areas of </w:t>
      </w:r>
      <w:r w:rsidR="008545B4" w:rsidRPr="00CF21F5">
        <w:rPr>
          <w:rFonts w:ascii="Calibri" w:hAnsi="Calibri" w:cs="Calibri"/>
        </w:rPr>
        <w:t xml:space="preserve">interest or </w:t>
      </w:r>
      <w:r w:rsidR="00A947C3" w:rsidRPr="00CF21F5">
        <w:rPr>
          <w:rFonts w:ascii="Calibri" w:hAnsi="Calibri" w:cs="Calibri"/>
        </w:rPr>
        <w:t>difficulties.</w:t>
      </w:r>
    </w:p>
    <w:p w14:paraId="40345BD8" w14:textId="77777777" w:rsidR="00A947C3" w:rsidRPr="006C5A4A" w:rsidRDefault="00A947C3" w:rsidP="00A947C3">
      <w:pPr>
        <w:tabs>
          <w:tab w:val="left" w:pos="769"/>
        </w:tabs>
        <w:ind w:left="113"/>
        <w:rPr>
          <w:b/>
        </w:rPr>
      </w:pPr>
      <w:r>
        <w:t>1</w:t>
      </w:r>
      <w:r>
        <w:tab/>
      </w:r>
      <w:r w:rsidRPr="006C5A4A">
        <w:rPr>
          <w:b/>
        </w:rPr>
        <w:t>Registrant matters</w:t>
      </w:r>
    </w:p>
    <w:p w14:paraId="095D4BD6" w14:textId="054B3D0C" w:rsidR="00A7661D" w:rsidRDefault="00B81BAD" w:rsidP="00A7661D">
      <w:pPr>
        <w:tabs>
          <w:tab w:val="left" w:pos="769"/>
        </w:tabs>
        <w:ind w:left="113"/>
      </w:pPr>
      <w:r>
        <w:t>1.1</w:t>
      </w:r>
      <w:r>
        <w:tab/>
        <w:t>Registrant registration</w:t>
      </w:r>
      <w:r w:rsidR="00A7661D">
        <w:t xml:space="preserve"> /Registrant removal</w:t>
      </w:r>
    </w:p>
    <w:p w14:paraId="23C1EEA9" w14:textId="07BF910F" w:rsidR="00661082" w:rsidRPr="0000208F" w:rsidRDefault="00661082" w:rsidP="00025D02">
      <w:pPr>
        <w:tabs>
          <w:tab w:val="left" w:pos="769"/>
        </w:tabs>
        <w:rPr>
          <w:color w:val="FF0000"/>
        </w:rPr>
      </w:pPr>
      <w:r>
        <w:t xml:space="preserve">Chair visited the office of PTUK </w:t>
      </w:r>
      <w:r w:rsidR="00D77D44">
        <w:t>on 21.11.18</w:t>
      </w:r>
      <w:r>
        <w:t xml:space="preserve">, to conduct the annual audit using a random sample of </w:t>
      </w:r>
      <w:r w:rsidR="0000208F">
        <w:t xml:space="preserve">5% of the </w:t>
      </w:r>
      <w:r w:rsidR="0000208F" w:rsidRPr="00126175">
        <w:t>registrants</w:t>
      </w:r>
      <w:r w:rsidR="00784595">
        <w:t>.</w:t>
      </w:r>
      <w:r w:rsidRPr="0000208F">
        <w:rPr>
          <w:color w:val="FF0000"/>
        </w:rPr>
        <w:t xml:space="preserve"> </w:t>
      </w:r>
      <w:r>
        <w:t xml:space="preserve">Chair confirms that all </w:t>
      </w:r>
      <w:r w:rsidR="0000208F">
        <w:t xml:space="preserve">of the registrants </w:t>
      </w:r>
      <w:proofErr w:type="gramStart"/>
      <w:r w:rsidR="0000208F">
        <w:t xml:space="preserve">checked </w:t>
      </w:r>
      <w:r>
        <w:t xml:space="preserve"> were</w:t>
      </w:r>
      <w:proofErr w:type="gramEnd"/>
      <w:r>
        <w:t xml:space="preserve"> correctly and clearly documented</w:t>
      </w:r>
      <w:r w:rsidR="00784595">
        <w:rPr>
          <w:color w:val="FF0000"/>
        </w:rPr>
        <w:t>.</w:t>
      </w:r>
    </w:p>
    <w:p w14:paraId="61ED95F8" w14:textId="25E18601" w:rsidR="00B81BAD" w:rsidRDefault="00D77D44" w:rsidP="00B81BAD">
      <w:pPr>
        <w:tabs>
          <w:tab w:val="left" w:pos="769"/>
        </w:tabs>
        <w:ind w:left="113"/>
      </w:pPr>
      <w:r>
        <w:t>1.2</w:t>
      </w:r>
      <w:r w:rsidR="00A947C3">
        <w:tab/>
      </w:r>
      <w:r w:rsidR="00B81BAD">
        <w:t>Registrant revalidation</w:t>
      </w:r>
    </w:p>
    <w:p w14:paraId="729F3D5B" w14:textId="441AA2B5" w:rsidR="00B81BAD" w:rsidRPr="0000208F" w:rsidRDefault="00B81BAD" w:rsidP="00B81BAD">
      <w:pPr>
        <w:tabs>
          <w:tab w:val="left" w:pos="769"/>
        </w:tabs>
        <w:ind w:left="113"/>
        <w:rPr>
          <w:color w:val="FF0000"/>
        </w:rPr>
      </w:pPr>
      <w:r>
        <w:t xml:space="preserve"> On </w:t>
      </w:r>
      <w:proofErr w:type="gramStart"/>
      <w:r>
        <w:t>21.11.18  Chair</w:t>
      </w:r>
      <w:proofErr w:type="gramEnd"/>
      <w:r>
        <w:t xml:space="preserve"> could see that there were 2,3</w:t>
      </w:r>
      <w:r w:rsidR="00D4211E">
        <w:t>64 registrants on the register</w:t>
      </w:r>
      <w:r w:rsidR="00784595">
        <w:rPr>
          <w:rFonts w:ascii="Calibri" w:hAnsi="Calibri" w:cs="Calibri"/>
          <w:lang w:eastAsia="en-GB"/>
        </w:rPr>
        <w:t>.</w:t>
      </w:r>
      <w:r w:rsidR="005761A6" w:rsidRPr="0000208F">
        <w:rPr>
          <w:rFonts w:ascii="Calibri" w:hAnsi="Calibri" w:cs="Calibri"/>
          <w:color w:val="FF0000"/>
          <w:lang w:eastAsia="en-GB"/>
        </w:rPr>
        <w:t xml:space="preserve"> </w:t>
      </w:r>
      <w:r w:rsidRPr="00B81BAD">
        <w:rPr>
          <w:rFonts w:ascii="Calibri" w:hAnsi="Calibri" w:cs="Calibri"/>
          <w:color w:val="222222"/>
          <w:lang w:eastAsia="en-GB"/>
        </w:rPr>
        <w:t xml:space="preserve">PTUK have set up subsidised training days to enable registrants to learn how to use the </w:t>
      </w:r>
      <w:r w:rsidR="0000208F">
        <w:rPr>
          <w:rFonts w:ascii="Calibri" w:hAnsi="Calibri" w:cs="Calibri"/>
          <w:color w:val="222222"/>
          <w:lang w:eastAsia="en-GB"/>
        </w:rPr>
        <w:t xml:space="preserve">Record Management </w:t>
      </w:r>
      <w:proofErr w:type="gramStart"/>
      <w:r w:rsidR="0000208F">
        <w:rPr>
          <w:rFonts w:ascii="Calibri" w:hAnsi="Calibri" w:cs="Calibri"/>
          <w:color w:val="222222"/>
          <w:lang w:eastAsia="en-GB"/>
        </w:rPr>
        <w:t xml:space="preserve">system </w:t>
      </w:r>
      <w:r w:rsidRPr="0000208F">
        <w:rPr>
          <w:rFonts w:ascii="Calibri" w:hAnsi="Calibri" w:cs="Calibri"/>
          <w:color w:val="FF0000"/>
          <w:lang w:eastAsia="en-GB"/>
        </w:rPr>
        <w:t xml:space="preserve"> </w:t>
      </w:r>
      <w:r w:rsidRPr="00B81BAD">
        <w:rPr>
          <w:rFonts w:ascii="Calibri" w:hAnsi="Calibri" w:cs="Calibri"/>
          <w:color w:val="222222"/>
          <w:lang w:eastAsia="en-GB"/>
        </w:rPr>
        <w:t>to</w:t>
      </w:r>
      <w:proofErr w:type="gramEnd"/>
      <w:r w:rsidRPr="00B81BAD">
        <w:rPr>
          <w:rFonts w:ascii="Calibri" w:hAnsi="Calibri" w:cs="Calibri"/>
          <w:color w:val="222222"/>
          <w:lang w:eastAsia="en-GB"/>
        </w:rPr>
        <w:t xml:space="preserve"> its full potential</w:t>
      </w:r>
      <w:r w:rsidR="00784595">
        <w:rPr>
          <w:rFonts w:ascii="Calibri" w:hAnsi="Calibri" w:cs="Calibri"/>
          <w:lang w:eastAsia="en-GB"/>
        </w:rPr>
        <w:t>.</w:t>
      </w:r>
      <w:r w:rsidRPr="0000208F">
        <w:rPr>
          <w:rFonts w:ascii="Calibri" w:hAnsi="Calibri" w:cs="Calibri"/>
          <w:color w:val="FF0000"/>
          <w:lang w:eastAsia="en-GB"/>
        </w:rPr>
        <w:t xml:space="preserve"> </w:t>
      </w:r>
    </w:p>
    <w:p w14:paraId="6201CC56" w14:textId="12F59F76" w:rsidR="00B81BAD" w:rsidRPr="00DC17E5" w:rsidRDefault="00B81BAD" w:rsidP="00DC17E5">
      <w:pPr>
        <w:rPr>
          <w:rFonts w:ascii="Calibri" w:hAnsi="Calibri" w:cs="Calibri"/>
          <w:color w:val="222222"/>
          <w:lang w:eastAsia="en-GB"/>
        </w:rPr>
      </w:pPr>
      <w:r w:rsidRPr="00DC17E5">
        <w:rPr>
          <w:rFonts w:ascii="Calibri" w:hAnsi="Calibri" w:cs="Calibri"/>
          <w:color w:val="222222"/>
          <w:lang w:eastAsia="en-GB"/>
        </w:rPr>
        <w:t>In August 2018 Chair attended a</w:t>
      </w:r>
      <w:r w:rsidR="0000208F">
        <w:rPr>
          <w:rFonts w:ascii="Calibri" w:hAnsi="Calibri" w:cs="Calibri"/>
          <w:color w:val="222222"/>
          <w:lang w:eastAsia="en-GB"/>
        </w:rPr>
        <w:t xml:space="preserve"> record management</w:t>
      </w:r>
      <w:r w:rsidR="00784595">
        <w:rPr>
          <w:rFonts w:ascii="Calibri" w:hAnsi="Calibri" w:cs="Calibri"/>
          <w:color w:val="222222"/>
          <w:lang w:eastAsia="en-GB"/>
        </w:rPr>
        <w:t xml:space="preserve"> </w:t>
      </w:r>
      <w:r w:rsidRPr="00DC17E5">
        <w:rPr>
          <w:rFonts w:ascii="Calibri" w:hAnsi="Calibri" w:cs="Calibri"/>
          <w:color w:val="222222"/>
          <w:lang w:eastAsia="en-GB"/>
        </w:rPr>
        <w:t xml:space="preserve"> training day and found it very interesting and useful to learn about the program and to see how it can be used by therapists to record the vital data needed for registration each year, to record the information from each therapy session, for their records of supervision and CPD and to aid their work and business in so many ways. </w:t>
      </w:r>
    </w:p>
    <w:p w14:paraId="3872CB59" w14:textId="77777777" w:rsidR="00A947C3" w:rsidRPr="00546E68" w:rsidRDefault="00A947C3" w:rsidP="00E405DC">
      <w:pPr>
        <w:tabs>
          <w:tab w:val="left" w:pos="769"/>
        </w:tabs>
        <w:rPr>
          <w:b/>
        </w:rPr>
      </w:pPr>
      <w:r>
        <w:t>2</w:t>
      </w:r>
      <w:r>
        <w:tab/>
      </w:r>
      <w:r w:rsidRPr="00546E68">
        <w:rPr>
          <w:b/>
        </w:rPr>
        <w:t>Complaints</w:t>
      </w:r>
    </w:p>
    <w:p w14:paraId="26EFF791" w14:textId="77777777" w:rsidR="00A947C3" w:rsidRDefault="00A947C3" w:rsidP="00A947C3">
      <w:pPr>
        <w:tabs>
          <w:tab w:val="left" w:pos="769"/>
        </w:tabs>
        <w:ind w:left="113"/>
      </w:pPr>
      <w:r>
        <w:t>2.1</w:t>
      </w:r>
      <w:r>
        <w:tab/>
        <w:t>Complaints against registrants</w:t>
      </w:r>
    </w:p>
    <w:p w14:paraId="2E5E5E2C" w14:textId="4CE0D012" w:rsidR="00B41214" w:rsidRPr="00D6080F" w:rsidRDefault="00E45AD1" w:rsidP="00D6080F">
      <w:pPr>
        <w:rPr>
          <w:rFonts w:ascii="Calibri" w:hAnsi="Calibri" w:cs="Calibri"/>
          <w:color w:val="FF0000"/>
        </w:rPr>
      </w:pPr>
      <w:r>
        <w:rPr>
          <w:rFonts w:ascii="Calibri" w:hAnsi="Calibri" w:cs="Calibri"/>
        </w:rPr>
        <w:t xml:space="preserve">Chair of </w:t>
      </w:r>
      <w:r w:rsidR="00704EC9">
        <w:rPr>
          <w:rFonts w:ascii="Calibri" w:hAnsi="Calibri" w:cs="Calibri"/>
        </w:rPr>
        <w:t>BCTIWC has been sent e</w:t>
      </w:r>
      <w:r>
        <w:rPr>
          <w:rFonts w:ascii="Calibri" w:hAnsi="Calibri" w:cs="Calibri"/>
        </w:rPr>
        <w:t xml:space="preserve">mail correspondence </w:t>
      </w:r>
      <w:r w:rsidR="00E405DC">
        <w:rPr>
          <w:rFonts w:ascii="Calibri" w:hAnsi="Calibri" w:cs="Calibri"/>
        </w:rPr>
        <w:t>promptly</w:t>
      </w:r>
      <w:r w:rsidR="00704EC9">
        <w:rPr>
          <w:rFonts w:ascii="Calibri" w:hAnsi="Calibri" w:cs="Calibri"/>
        </w:rPr>
        <w:t xml:space="preserve"> when a complaint has</w:t>
      </w:r>
      <w:r>
        <w:rPr>
          <w:rFonts w:ascii="Calibri" w:hAnsi="Calibri" w:cs="Calibri"/>
        </w:rPr>
        <w:t xml:space="preserve"> been made and updated</w:t>
      </w:r>
      <w:r w:rsidR="00784595">
        <w:rPr>
          <w:rFonts w:ascii="Calibri" w:hAnsi="Calibri" w:cs="Calibri"/>
        </w:rPr>
        <w:t>.</w:t>
      </w:r>
      <w:r w:rsidR="00704EC9" w:rsidRPr="0000208F">
        <w:rPr>
          <w:rFonts w:ascii="Calibri" w:hAnsi="Calibri" w:cs="Calibri"/>
          <w:color w:val="FF0000"/>
        </w:rPr>
        <w:t xml:space="preserve"> </w:t>
      </w:r>
      <w:r w:rsidR="00704EC9">
        <w:rPr>
          <w:rFonts w:ascii="Calibri" w:hAnsi="Calibri" w:cs="Calibri"/>
        </w:rPr>
        <w:t xml:space="preserve">Three complaints have been received </w:t>
      </w:r>
      <w:r w:rsidR="009747D8">
        <w:rPr>
          <w:rFonts w:ascii="Calibri" w:hAnsi="Calibri" w:cs="Calibri"/>
        </w:rPr>
        <w:t xml:space="preserve">against registrants </w:t>
      </w:r>
      <w:r w:rsidR="00704EC9">
        <w:rPr>
          <w:rFonts w:ascii="Calibri" w:hAnsi="Calibri" w:cs="Calibri"/>
        </w:rPr>
        <w:t>sinc</w:t>
      </w:r>
      <w:r>
        <w:rPr>
          <w:rFonts w:ascii="Calibri" w:hAnsi="Calibri" w:cs="Calibri"/>
        </w:rPr>
        <w:t>e the last BCTIWC Annual Report. N</w:t>
      </w:r>
      <w:r w:rsidR="00704EC9">
        <w:rPr>
          <w:rFonts w:ascii="Calibri" w:hAnsi="Calibri" w:cs="Calibri"/>
        </w:rPr>
        <w:t>one involved harm to a child</w:t>
      </w:r>
      <w:r w:rsidR="00126175">
        <w:rPr>
          <w:rFonts w:ascii="Calibri" w:hAnsi="Calibri" w:cs="Calibri"/>
        </w:rPr>
        <w:t xml:space="preserve"> and </w:t>
      </w:r>
      <w:r w:rsidR="00D6452B">
        <w:rPr>
          <w:rFonts w:ascii="Calibri" w:hAnsi="Calibri" w:cs="Calibri"/>
        </w:rPr>
        <w:t xml:space="preserve">all </w:t>
      </w:r>
      <w:r w:rsidR="00126175">
        <w:rPr>
          <w:rFonts w:ascii="Calibri" w:hAnsi="Calibri" w:cs="Calibri"/>
        </w:rPr>
        <w:t>were resolved at the mediation stage</w:t>
      </w:r>
      <w:r w:rsidR="00784595">
        <w:rPr>
          <w:rFonts w:ascii="Calibri" w:hAnsi="Calibri" w:cs="Calibri"/>
        </w:rPr>
        <w:t>.</w:t>
      </w:r>
      <w:r w:rsidR="00B41214" w:rsidRPr="0000208F">
        <w:rPr>
          <w:rFonts w:ascii="Calibri" w:hAnsi="Calibri" w:cs="Calibri"/>
          <w:color w:val="FF0000"/>
        </w:rPr>
        <w:t xml:space="preserve"> </w:t>
      </w:r>
    </w:p>
    <w:p w14:paraId="754F7EF2" w14:textId="1A4E9FDA" w:rsidR="00A947C3" w:rsidRDefault="00A947C3" w:rsidP="00A947C3">
      <w:pPr>
        <w:tabs>
          <w:tab w:val="left" w:pos="769"/>
        </w:tabs>
        <w:ind w:left="113"/>
      </w:pPr>
      <w:r>
        <w:t>2.2</w:t>
      </w:r>
      <w:r>
        <w:tab/>
        <w:t>PTUK</w:t>
      </w:r>
      <w:r w:rsidR="00D922EF">
        <w:t>’s Ethical Framework Principle of Fidelity (Confidentiality) Policy</w:t>
      </w:r>
    </w:p>
    <w:p w14:paraId="555731C8" w14:textId="70961EB4" w:rsidR="00784595" w:rsidRPr="00784595" w:rsidRDefault="00784595" w:rsidP="00A947C3">
      <w:pPr>
        <w:tabs>
          <w:tab w:val="left" w:pos="769"/>
        </w:tabs>
        <w:ind w:left="113"/>
      </w:pPr>
      <w:r>
        <w:t>(Redacted)</w:t>
      </w:r>
    </w:p>
    <w:p w14:paraId="168534FF" w14:textId="4A24C06C" w:rsidR="00A947C3" w:rsidRDefault="00A947C3" w:rsidP="00A947C3">
      <w:pPr>
        <w:tabs>
          <w:tab w:val="left" w:pos="769"/>
        </w:tabs>
        <w:ind w:left="113"/>
      </w:pPr>
      <w:r w:rsidRPr="00784595">
        <w:t>2.3</w:t>
      </w:r>
      <w:r w:rsidRPr="00784595">
        <w:tab/>
        <w:t xml:space="preserve">Complaints against </w:t>
      </w:r>
      <w:r w:rsidR="00132BA6" w:rsidRPr="00784595">
        <w:t xml:space="preserve">accredited </w:t>
      </w:r>
      <w:r w:rsidRPr="00784595">
        <w:t>training providers</w:t>
      </w:r>
    </w:p>
    <w:p w14:paraId="1D3FD02C" w14:textId="77777777" w:rsidR="00784595" w:rsidRDefault="00784595" w:rsidP="00784595">
      <w:pPr>
        <w:tabs>
          <w:tab w:val="left" w:pos="769"/>
        </w:tabs>
        <w:ind w:left="113"/>
      </w:pPr>
      <w:r>
        <w:t>(Redacted)</w:t>
      </w:r>
    </w:p>
    <w:p w14:paraId="51EE52D0" w14:textId="390C059B" w:rsidR="00A947C3" w:rsidRPr="00784595" w:rsidRDefault="001341C0" w:rsidP="00784595">
      <w:pPr>
        <w:tabs>
          <w:tab w:val="left" w:pos="769"/>
        </w:tabs>
        <w:ind w:left="113"/>
      </w:pPr>
      <w:r w:rsidRPr="007A263C">
        <w:rPr>
          <w:rFonts w:ascii="Calibri" w:eastAsia="Times New Roman" w:hAnsi="Calibri" w:cs="Calibri"/>
          <w:color w:val="000000"/>
          <w:sz w:val="24"/>
          <w:szCs w:val="24"/>
          <w:lang w:eastAsia="en-GB"/>
        </w:rPr>
        <w:br/>
      </w:r>
      <w:r w:rsidR="00A947C3" w:rsidRPr="00546E68">
        <w:rPr>
          <w:b/>
        </w:rPr>
        <w:t>3</w:t>
      </w:r>
      <w:r w:rsidR="00A947C3" w:rsidRPr="00546E68">
        <w:rPr>
          <w:b/>
        </w:rPr>
        <w:tab/>
        <w:t>Competency framework</w:t>
      </w:r>
      <w:r w:rsidR="00A947C3">
        <w:rPr>
          <w:b/>
        </w:rPr>
        <w:t xml:space="preserve"> - the basis of the register: standards, grades/titles, training and quality assurance</w:t>
      </w:r>
    </w:p>
    <w:p w14:paraId="3EEBC74F" w14:textId="5FD7CE82" w:rsidR="00DC17E5" w:rsidRDefault="00A947C3" w:rsidP="00DC17E5">
      <w:pPr>
        <w:pStyle w:val="NoSpacing"/>
      </w:pPr>
      <w:r>
        <w:t>3.1</w:t>
      </w:r>
      <w:r>
        <w:tab/>
        <w:t>PTUK Competency framework – new sta</w:t>
      </w:r>
      <w:r w:rsidR="00DC17E5">
        <w:t>ndards</w:t>
      </w:r>
    </w:p>
    <w:p w14:paraId="764A020E" w14:textId="77777777" w:rsidR="00513DFE" w:rsidRDefault="00DC17E5" w:rsidP="00DC17E5">
      <w:pPr>
        <w:pStyle w:val="NoSpacing"/>
      </w:pPr>
      <w:r>
        <w:lastRenderedPageBreak/>
        <w:t>N</w:t>
      </w:r>
      <w:r w:rsidR="00513DFE">
        <w:t>one</w:t>
      </w:r>
    </w:p>
    <w:p w14:paraId="103DC38E" w14:textId="77777777" w:rsidR="00DC17E5" w:rsidRDefault="00DC17E5" w:rsidP="00DC17E5">
      <w:pPr>
        <w:pStyle w:val="NoSpacing"/>
      </w:pPr>
    </w:p>
    <w:p w14:paraId="2C83EACA" w14:textId="77777777" w:rsidR="0040748C" w:rsidRDefault="00A947C3" w:rsidP="00DC17E5">
      <w:pPr>
        <w:pStyle w:val="NoSpacing"/>
      </w:pPr>
      <w:r>
        <w:t>3.2</w:t>
      </w:r>
      <w:r>
        <w:tab/>
        <w:t>PTUK Competency framework – revision of existing standards</w:t>
      </w:r>
    </w:p>
    <w:p w14:paraId="5BD316CE" w14:textId="77777777" w:rsidR="00513DFE" w:rsidRDefault="00DC17E5" w:rsidP="00DC17E5">
      <w:pPr>
        <w:pStyle w:val="NoSpacing"/>
      </w:pPr>
      <w:r>
        <w:t>N</w:t>
      </w:r>
      <w:r w:rsidR="00513DFE">
        <w:t>one</w:t>
      </w:r>
    </w:p>
    <w:p w14:paraId="4C1ECB5B" w14:textId="77777777" w:rsidR="00DC17E5" w:rsidRDefault="00DC17E5" w:rsidP="00DC17E5">
      <w:pPr>
        <w:pStyle w:val="NoSpacing"/>
      </w:pPr>
    </w:p>
    <w:p w14:paraId="546C38D3" w14:textId="77777777" w:rsidR="000E460B" w:rsidRDefault="000E460B" w:rsidP="00DC17E5">
      <w:pPr>
        <w:pStyle w:val="NoSpacing"/>
      </w:pPr>
      <w:r>
        <w:t xml:space="preserve">  </w:t>
      </w:r>
      <w:r w:rsidR="00A947C3">
        <w:t>3.3</w:t>
      </w:r>
      <w:r w:rsidR="00A947C3">
        <w:tab/>
        <w:t>PTUK grades/titles</w:t>
      </w:r>
    </w:p>
    <w:p w14:paraId="56CCDD87" w14:textId="77777777" w:rsidR="00513DFE" w:rsidRDefault="00DC17E5" w:rsidP="00DC17E5">
      <w:pPr>
        <w:pStyle w:val="NoSpacing"/>
      </w:pPr>
      <w:r>
        <w:t>N</w:t>
      </w:r>
      <w:r w:rsidR="00513DFE">
        <w:t>one</w:t>
      </w:r>
    </w:p>
    <w:p w14:paraId="0C5B6CF2" w14:textId="77777777" w:rsidR="00DC17E5" w:rsidRDefault="00DC17E5" w:rsidP="00DC17E5">
      <w:pPr>
        <w:pStyle w:val="NoSpacing"/>
      </w:pPr>
    </w:p>
    <w:p w14:paraId="2A6F3EC8" w14:textId="77777777" w:rsidR="000E460B" w:rsidRDefault="000E460B" w:rsidP="00DC17E5">
      <w:pPr>
        <w:pStyle w:val="NoSpacing"/>
        <w:rPr>
          <w:b/>
        </w:rPr>
      </w:pPr>
      <w:r>
        <w:rPr>
          <w:rFonts w:ascii="Calibri" w:hAnsi="Calibri" w:cs="Calibri"/>
          <w:color w:val="000000"/>
          <w:lang w:eastAsia="en-GB"/>
        </w:rPr>
        <w:t>3.4       T</w:t>
      </w:r>
      <w:r>
        <w:t>raining and Quality A</w:t>
      </w:r>
      <w:r w:rsidRPr="000E460B">
        <w:t>ssurance</w:t>
      </w:r>
    </w:p>
    <w:p w14:paraId="08C84159" w14:textId="061B3A0C" w:rsidR="00A947C3" w:rsidRPr="00126175" w:rsidRDefault="00F32663" w:rsidP="00DC17E5">
      <w:pPr>
        <w:pStyle w:val="NoSpacing"/>
        <w:rPr>
          <w:rFonts w:ascii="Calibri" w:hAnsi="Calibri" w:cs="Calibri"/>
          <w:color w:val="9BBB59" w:themeColor="accent3"/>
          <w:lang w:eastAsia="en-GB"/>
        </w:rPr>
      </w:pPr>
      <w:r w:rsidRPr="000E460B">
        <w:rPr>
          <w:rFonts w:ascii="Calibri" w:hAnsi="Calibri" w:cs="Calibri"/>
          <w:color w:val="000000"/>
        </w:rPr>
        <w:t>“</w:t>
      </w:r>
      <w:r w:rsidRPr="000E460B">
        <w:rPr>
          <w:rFonts w:ascii="Calibri" w:hAnsi="Calibri" w:cs="Calibri"/>
        </w:rPr>
        <w:t>Counselling Children and Young People using the Creative Arts</w:t>
      </w:r>
      <w:r w:rsidR="000E460B" w:rsidRPr="000E460B">
        <w:rPr>
          <w:rFonts w:ascii="Calibri" w:hAnsi="Calibri" w:cs="Calibri"/>
        </w:rPr>
        <w:t>, Advanced Diploma</w:t>
      </w:r>
      <w:r w:rsidRPr="000E460B">
        <w:rPr>
          <w:rFonts w:ascii="Calibri" w:hAnsi="Calibri" w:cs="Calibri"/>
        </w:rPr>
        <w:t>”</w:t>
      </w:r>
      <w:r w:rsidRPr="000E460B">
        <w:rPr>
          <w:rFonts w:ascii="Calibri" w:hAnsi="Calibri" w:cs="Calibri"/>
          <w:lang w:eastAsia="en-GB"/>
        </w:rPr>
        <w:t xml:space="preserve"> </w:t>
      </w:r>
      <w:proofErr w:type="gramStart"/>
      <w:r w:rsidRPr="000E460B">
        <w:rPr>
          <w:rFonts w:ascii="Calibri" w:hAnsi="Calibri" w:cs="Calibri"/>
          <w:lang w:eastAsia="en-GB"/>
        </w:rPr>
        <w:t xml:space="preserve">is </w:t>
      </w:r>
      <w:r w:rsidRPr="000E460B">
        <w:rPr>
          <w:rFonts w:ascii="Calibri" w:hAnsi="Calibri" w:cs="Calibri"/>
          <w:color w:val="000000"/>
          <w:lang w:eastAsia="en-GB"/>
        </w:rPr>
        <w:t xml:space="preserve"> APAC's</w:t>
      </w:r>
      <w:proofErr w:type="gramEnd"/>
      <w:r w:rsidRPr="000E460B">
        <w:rPr>
          <w:rFonts w:ascii="Calibri" w:hAnsi="Calibri" w:cs="Calibri"/>
          <w:color w:val="000000"/>
          <w:lang w:eastAsia="en-GB"/>
        </w:rPr>
        <w:t xml:space="preserve"> new course. The title</w:t>
      </w:r>
      <w:r w:rsidRPr="000E460B">
        <w:rPr>
          <w:rFonts w:ascii="Calibri" w:hAnsi="Calibri" w:cs="Calibri"/>
        </w:rPr>
        <w:t xml:space="preserve"> </w:t>
      </w:r>
      <w:r w:rsidRPr="000E460B">
        <w:rPr>
          <w:rFonts w:ascii="Calibri" w:hAnsi="Calibri" w:cs="Calibri"/>
          <w:color w:val="000000"/>
        </w:rPr>
        <w:t xml:space="preserve">was approved by the PSA in January </w:t>
      </w:r>
      <w:r w:rsidRPr="00784595">
        <w:rPr>
          <w:rFonts w:ascii="Calibri" w:hAnsi="Calibri" w:cs="Calibri"/>
        </w:rPr>
        <w:t>2017</w:t>
      </w:r>
      <w:r w:rsidR="00784595">
        <w:rPr>
          <w:rFonts w:ascii="Calibri" w:hAnsi="Calibri" w:cs="Calibri"/>
        </w:rPr>
        <w:t xml:space="preserve">. </w:t>
      </w:r>
      <w:r w:rsidR="00181FB4" w:rsidRPr="00784595">
        <w:rPr>
          <w:rFonts w:ascii="Calibri" w:hAnsi="Calibri" w:cs="Calibri"/>
          <w:lang w:eastAsia="en-GB"/>
        </w:rPr>
        <w:t>The</w:t>
      </w:r>
      <w:r w:rsidR="00181FB4">
        <w:rPr>
          <w:rFonts w:ascii="Calibri" w:hAnsi="Calibri" w:cs="Calibri"/>
          <w:color w:val="454545"/>
          <w:lang w:eastAsia="en-GB"/>
        </w:rPr>
        <w:t xml:space="preserve"> </w:t>
      </w:r>
      <w:r w:rsidR="00784595">
        <w:rPr>
          <w:rFonts w:ascii="Calibri" w:hAnsi="Calibri" w:cs="Calibri"/>
          <w:color w:val="454545"/>
          <w:lang w:eastAsia="en-GB"/>
        </w:rPr>
        <w:t>feedback</w:t>
      </w:r>
      <w:r w:rsidR="00181FB4">
        <w:rPr>
          <w:rFonts w:ascii="Calibri" w:hAnsi="Calibri" w:cs="Calibri"/>
          <w:color w:val="454545"/>
          <w:lang w:eastAsia="en-GB"/>
        </w:rPr>
        <w:t xml:space="preserve"> the Chair received from Course </w:t>
      </w:r>
      <w:proofErr w:type="gramStart"/>
      <w:r w:rsidR="00D6452B">
        <w:rPr>
          <w:rFonts w:ascii="Calibri" w:hAnsi="Calibri" w:cs="Calibri"/>
          <w:color w:val="454545"/>
          <w:lang w:eastAsia="en-GB"/>
        </w:rPr>
        <w:t>p</w:t>
      </w:r>
      <w:r w:rsidR="00181FB4">
        <w:rPr>
          <w:rFonts w:ascii="Calibri" w:hAnsi="Calibri" w:cs="Calibri"/>
          <w:color w:val="454545"/>
          <w:lang w:eastAsia="en-GB"/>
        </w:rPr>
        <w:t xml:space="preserve">articipants </w:t>
      </w:r>
      <w:r w:rsidRPr="000E460B">
        <w:rPr>
          <w:rFonts w:ascii="Calibri" w:hAnsi="Calibri" w:cs="Calibri"/>
          <w:color w:val="454545"/>
          <w:lang w:eastAsia="en-GB"/>
        </w:rPr>
        <w:t xml:space="preserve"> was</w:t>
      </w:r>
      <w:proofErr w:type="gramEnd"/>
      <w:r w:rsidRPr="000E460B">
        <w:rPr>
          <w:rFonts w:ascii="Calibri" w:hAnsi="Calibri" w:cs="Calibri"/>
          <w:color w:val="454545"/>
          <w:lang w:eastAsia="en-GB"/>
        </w:rPr>
        <w:t xml:space="preserve"> </w:t>
      </w:r>
      <w:r w:rsidR="00181FB4">
        <w:rPr>
          <w:rFonts w:ascii="Calibri" w:hAnsi="Calibri" w:cs="Calibri"/>
          <w:color w:val="454545"/>
          <w:lang w:eastAsia="en-GB"/>
        </w:rPr>
        <w:t>very positive</w:t>
      </w:r>
      <w:r w:rsidR="00784595">
        <w:rPr>
          <w:rFonts w:ascii="Calibri" w:hAnsi="Calibri" w:cs="Calibri"/>
          <w:color w:val="454545"/>
          <w:lang w:eastAsia="en-GB"/>
        </w:rPr>
        <w:t>.</w:t>
      </w:r>
    </w:p>
    <w:p w14:paraId="057F99C6" w14:textId="77777777" w:rsidR="000238EB" w:rsidRPr="000E460B" w:rsidRDefault="000238EB" w:rsidP="00DC17E5">
      <w:pPr>
        <w:pStyle w:val="NoSpacing"/>
        <w:rPr>
          <w:rFonts w:ascii="Calibri" w:hAnsi="Calibri" w:cs="Calibri"/>
          <w:b/>
          <w:lang w:eastAsia="en-GB"/>
        </w:rPr>
      </w:pPr>
    </w:p>
    <w:p w14:paraId="0B3AFB61" w14:textId="77777777" w:rsidR="00A947C3" w:rsidRPr="00546E68" w:rsidRDefault="00A947C3" w:rsidP="00A947C3">
      <w:pPr>
        <w:tabs>
          <w:tab w:val="left" w:pos="769"/>
        </w:tabs>
        <w:ind w:left="113"/>
        <w:rPr>
          <w:b/>
        </w:rPr>
      </w:pPr>
      <w:r>
        <w:t>4</w:t>
      </w:r>
      <w:r>
        <w:tab/>
      </w:r>
      <w:r w:rsidRPr="00546E68">
        <w:rPr>
          <w:b/>
        </w:rPr>
        <w:t>Security and Confidentiality</w:t>
      </w:r>
    </w:p>
    <w:p w14:paraId="70CA5F6C" w14:textId="77777777" w:rsidR="00A947C3" w:rsidRDefault="00A947C3" w:rsidP="00A947C3">
      <w:pPr>
        <w:tabs>
          <w:tab w:val="left" w:pos="769"/>
        </w:tabs>
        <w:ind w:left="113"/>
      </w:pPr>
      <w:r>
        <w:t>4.1</w:t>
      </w:r>
      <w:r>
        <w:tab/>
        <w:t>Security of systems</w:t>
      </w:r>
    </w:p>
    <w:p w14:paraId="1EBBB25D" w14:textId="77777777" w:rsidR="00A947C3" w:rsidRDefault="00A947C3" w:rsidP="00A947C3">
      <w:pPr>
        <w:tabs>
          <w:tab w:val="left" w:pos="769"/>
        </w:tabs>
        <w:ind w:left="113"/>
      </w:pPr>
      <w:r>
        <w:t>4.2</w:t>
      </w:r>
      <w:r>
        <w:tab/>
        <w:t>Security of procedures</w:t>
      </w:r>
    </w:p>
    <w:p w14:paraId="21B664A4" w14:textId="77777777" w:rsidR="00A947C3" w:rsidRDefault="00A947C3" w:rsidP="00A947C3">
      <w:pPr>
        <w:tabs>
          <w:tab w:val="left" w:pos="769"/>
        </w:tabs>
        <w:ind w:left="113"/>
      </w:pPr>
      <w:r>
        <w:t>4.3</w:t>
      </w:r>
      <w:r>
        <w:tab/>
        <w:t>Security of premises</w:t>
      </w:r>
    </w:p>
    <w:p w14:paraId="6D3FACA9" w14:textId="77777777" w:rsidR="00A85025" w:rsidRDefault="00A947C3" w:rsidP="00A85025">
      <w:pPr>
        <w:tabs>
          <w:tab w:val="left" w:pos="769"/>
        </w:tabs>
        <w:ind w:left="113"/>
      </w:pPr>
      <w:r>
        <w:t>4.4</w:t>
      </w:r>
      <w:r>
        <w:tab/>
        <w:t>Security of personnel</w:t>
      </w:r>
    </w:p>
    <w:p w14:paraId="3ECFBB5E" w14:textId="77777777" w:rsidR="00A947C3" w:rsidRDefault="00A947C3" w:rsidP="00A947C3">
      <w:pPr>
        <w:tabs>
          <w:tab w:val="left" w:pos="769"/>
        </w:tabs>
        <w:ind w:left="113"/>
      </w:pPr>
      <w:r>
        <w:t>4.5</w:t>
      </w:r>
      <w:r>
        <w:tab/>
        <w:t>Security of data / data protection</w:t>
      </w:r>
    </w:p>
    <w:p w14:paraId="4253D53F" w14:textId="432FEDB7" w:rsidR="00A947C3" w:rsidRDefault="000E460B" w:rsidP="00A947C3">
      <w:pPr>
        <w:tabs>
          <w:tab w:val="left" w:pos="769"/>
        </w:tabs>
        <w:ind w:left="113"/>
      </w:pPr>
      <w:r>
        <w:t xml:space="preserve">Chair </w:t>
      </w:r>
      <w:r w:rsidR="00263FEB">
        <w:t>has examined</w:t>
      </w:r>
      <w:r w:rsidR="00A562AD">
        <w:t xml:space="preserve"> </w:t>
      </w:r>
      <w:r w:rsidR="00B835A7">
        <w:t>these areas. T</w:t>
      </w:r>
      <w:r w:rsidR="00A562AD">
        <w:t>he system</w:t>
      </w:r>
      <w:r w:rsidR="00B835A7">
        <w:t>s and procedures have</w:t>
      </w:r>
      <w:r w:rsidR="00A562AD">
        <w:t xml:space="preserve"> not changed </w:t>
      </w:r>
      <w:r w:rsidR="000238EB">
        <w:t xml:space="preserve">since the findings for the last report </w:t>
      </w:r>
      <w:r w:rsidR="00A562AD">
        <w:t>and all appears to be working well.</w:t>
      </w:r>
      <w:r w:rsidR="00B835A7">
        <w:t xml:space="preserve"> There have not been any breaches during this period.</w:t>
      </w:r>
    </w:p>
    <w:p w14:paraId="2528B265" w14:textId="77777777" w:rsidR="00A947C3" w:rsidRPr="00546E68" w:rsidRDefault="00A947C3" w:rsidP="00A947C3">
      <w:pPr>
        <w:tabs>
          <w:tab w:val="left" w:pos="769"/>
        </w:tabs>
        <w:ind w:left="113"/>
        <w:rPr>
          <w:b/>
        </w:rPr>
      </w:pPr>
      <w:r w:rsidRPr="00546E68">
        <w:rPr>
          <w:b/>
        </w:rPr>
        <w:t>5</w:t>
      </w:r>
      <w:r w:rsidRPr="00546E68">
        <w:rPr>
          <w:b/>
        </w:rPr>
        <w:tab/>
        <w:t>Communications</w:t>
      </w:r>
    </w:p>
    <w:p w14:paraId="2550A4BC" w14:textId="77777777" w:rsidR="00A947C3" w:rsidRDefault="00A947C3" w:rsidP="00A947C3">
      <w:pPr>
        <w:tabs>
          <w:tab w:val="left" w:pos="769"/>
        </w:tabs>
        <w:ind w:left="113"/>
      </w:pPr>
      <w:r>
        <w:t>5.1</w:t>
      </w:r>
      <w:r>
        <w:tab/>
        <w:t>Communications – registrants</w:t>
      </w:r>
    </w:p>
    <w:p w14:paraId="21CC842F" w14:textId="207BAB73" w:rsidR="000576C6" w:rsidRPr="000E460B" w:rsidRDefault="00675AFC" w:rsidP="000E460B">
      <w:r>
        <w:t>M</w:t>
      </w:r>
      <w:r w:rsidR="00516E2E">
        <w:t>uch of the communication for registrants is on the PTUK website part of which is openly accessible to anyone and part of it is only accessible to PTUK registrants who</w:t>
      </w:r>
      <w:r w:rsidR="00181FB4">
        <w:t xml:space="preserve"> have </w:t>
      </w:r>
      <w:r w:rsidR="00516E2E" w:rsidRPr="00833E80">
        <w:t>a</w:t>
      </w:r>
      <w:r w:rsidR="00516E2E" w:rsidRPr="00181FB4">
        <w:rPr>
          <w:color w:val="FF0000"/>
        </w:rPr>
        <w:t xml:space="preserve"> </w:t>
      </w:r>
      <w:r w:rsidR="00516E2E">
        <w:t xml:space="preserve">password to </w:t>
      </w:r>
      <w:proofErr w:type="gramStart"/>
      <w:r w:rsidR="00516E2E">
        <w:t xml:space="preserve">access </w:t>
      </w:r>
      <w:r w:rsidR="00181FB4">
        <w:rPr>
          <w:color w:val="FF0000"/>
        </w:rPr>
        <w:t xml:space="preserve"> </w:t>
      </w:r>
      <w:r w:rsidR="00181FB4" w:rsidRPr="00126175">
        <w:t>the</w:t>
      </w:r>
      <w:proofErr w:type="gramEnd"/>
      <w:r w:rsidR="00181FB4">
        <w:rPr>
          <w:color w:val="FF0000"/>
        </w:rPr>
        <w:t xml:space="preserve"> </w:t>
      </w:r>
      <w:r w:rsidR="00B835A7">
        <w:t>Learning Management System</w:t>
      </w:r>
      <w:r w:rsidR="00516E2E">
        <w:t xml:space="preserve">. Also used for communication is </w:t>
      </w:r>
      <w:r w:rsidR="00545CC1">
        <w:t>the Journal of the International and UK Societies of Play and Creative Arts Therapy entitled “Play for Life”</w:t>
      </w:r>
      <w:r w:rsidR="00181FB4">
        <w:t xml:space="preserve"> and the</w:t>
      </w:r>
      <w:r w:rsidR="00181FB4" w:rsidRPr="00181FB4">
        <w:rPr>
          <w:color w:val="FF0000"/>
        </w:rPr>
        <w:t xml:space="preserve"> </w:t>
      </w:r>
      <w:r w:rsidR="00181FB4" w:rsidRPr="00126175">
        <w:t xml:space="preserve">PTUK’s “International Journal of Play and Creative Arts Therapies </w:t>
      </w:r>
      <w:proofErr w:type="gramStart"/>
      <w:r w:rsidR="00181FB4" w:rsidRPr="00126175">
        <w:t xml:space="preserve">Research </w:t>
      </w:r>
      <w:r w:rsidR="00181FB4">
        <w:t>,</w:t>
      </w:r>
      <w:proofErr w:type="gramEnd"/>
      <w:r w:rsidR="00181FB4">
        <w:t xml:space="preserve"> which Chair regularly received. </w:t>
      </w:r>
    </w:p>
    <w:p w14:paraId="3BF5A2C8" w14:textId="7C55F767" w:rsidR="00181FB4" w:rsidRPr="00181FB4" w:rsidRDefault="002736B0" w:rsidP="000E460B">
      <w:pPr>
        <w:rPr>
          <w:color w:val="FF0000"/>
        </w:rPr>
      </w:pPr>
      <w:r w:rsidRPr="002736B0">
        <w:t>O</w:t>
      </w:r>
      <w:r w:rsidR="00181FB4" w:rsidRPr="002736B0">
        <w:t xml:space="preserve">ther methods of communications are the monthly newsletter sent electronically to all registrants to keep them up to date with </w:t>
      </w:r>
      <w:r w:rsidRPr="002736B0">
        <w:t>currently important professional issues and information</w:t>
      </w:r>
      <w:r w:rsidR="00D6452B">
        <w:t xml:space="preserve"> which Chair receives.</w:t>
      </w:r>
    </w:p>
    <w:p w14:paraId="4F799868" w14:textId="6F0D3118" w:rsidR="000576C6" w:rsidRPr="00E82DF5" w:rsidRDefault="00545CC1" w:rsidP="00E82DF5">
      <w:r>
        <w:t xml:space="preserve">Chair has also received the 2019 Conference Brochure. </w:t>
      </w:r>
      <w:r w:rsidRPr="000238EB">
        <w:t xml:space="preserve">The details about the Conference </w:t>
      </w:r>
      <w:r>
        <w:t xml:space="preserve">are </w:t>
      </w:r>
      <w:r w:rsidRPr="000238EB">
        <w:t xml:space="preserve">explained </w:t>
      </w:r>
      <w:r>
        <w:t xml:space="preserve">and </w:t>
      </w:r>
      <w:r w:rsidRPr="000238EB">
        <w:t xml:space="preserve">the benefits of attending (i.e. the chance to obtain CPD </w:t>
      </w:r>
      <w:proofErr w:type="gramStart"/>
      <w:r w:rsidRPr="000238EB">
        <w:t xml:space="preserve">hours)  </w:t>
      </w:r>
      <w:r>
        <w:t>and</w:t>
      </w:r>
      <w:proofErr w:type="gramEnd"/>
      <w:r>
        <w:t xml:space="preserve"> listening to a world renowned speaker </w:t>
      </w:r>
      <w:r w:rsidRPr="000238EB">
        <w:t>without it appearing to be a “hard sell.”</w:t>
      </w:r>
      <w:r>
        <w:t xml:space="preserve"> </w:t>
      </w:r>
      <w:r>
        <w:rPr>
          <w:rFonts w:ascii="Calibri" w:hAnsi="Calibri" w:cs="Calibri"/>
          <w:color w:val="222222"/>
          <w:lang w:eastAsia="en-GB"/>
        </w:rPr>
        <w:t xml:space="preserve">Over the year </w:t>
      </w:r>
      <w:r w:rsidRPr="000238EB">
        <w:rPr>
          <w:rFonts w:ascii="Calibri" w:hAnsi="Calibri" w:cs="Calibri"/>
          <w:color w:val="222222"/>
          <w:lang w:eastAsia="en-GB"/>
        </w:rPr>
        <w:t>Chair has seen many marketing items sent to registrants. They were</w:t>
      </w:r>
      <w:r w:rsidRPr="000238EB">
        <w:rPr>
          <w:rFonts w:ascii="Calibri" w:hAnsi="Calibri" w:cs="Calibri"/>
        </w:rPr>
        <w:t xml:space="preserve"> informative and clear and </w:t>
      </w:r>
      <w:r w:rsidRPr="000238EB">
        <w:rPr>
          <w:rFonts w:ascii="Calibri" w:hAnsi="Calibri" w:cs="Calibri"/>
          <w:color w:val="222222"/>
          <w:lang w:eastAsia="en-GB"/>
        </w:rPr>
        <w:t>there was no conflict of interest.</w:t>
      </w:r>
      <w:r w:rsidRPr="000238EB">
        <w:rPr>
          <w:rFonts w:ascii="Calibri" w:hAnsi="Calibri" w:cs="Calibri"/>
        </w:rPr>
        <w:t xml:space="preserve"> </w:t>
      </w:r>
    </w:p>
    <w:p w14:paraId="06D8B4D0" w14:textId="77777777" w:rsidR="00263FEB" w:rsidRPr="00263FEB" w:rsidRDefault="00A947C3" w:rsidP="00263FEB">
      <w:pPr>
        <w:shd w:val="clear" w:color="auto" w:fill="FFFFFF"/>
        <w:rPr>
          <w:rFonts w:ascii="Arial" w:eastAsia="Times New Roman" w:hAnsi="Arial" w:cs="Arial"/>
          <w:color w:val="222222"/>
          <w:sz w:val="24"/>
          <w:szCs w:val="24"/>
          <w:lang w:eastAsia="en-GB"/>
        </w:rPr>
      </w:pPr>
      <w:r>
        <w:t>5.2</w:t>
      </w:r>
      <w:r>
        <w:tab/>
        <w:t>Communications – prof. organisations</w:t>
      </w:r>
      <w:r w:rsidR="00263FEB" w:rsidRPr="00263FEB">
        <w:rPr>
          <w:rFonts w:ascii="Calibri" w:hAnsi="Calibri" w:cs="Calibri"/>
          <w:color w:val="500050"/>
        </w:rPr>
        <w:t xml:space="preserve"> </w:t>
      </w:r>
    </w:p>
    <w:p w14:paraId="6D107F92" w14:textId="5EF52B73" w:rsidR="00BC618F" w:rsidRDefault="004435DB" w:rsidP="00E82DF5">
      <w:pPr>
        <w:pStyle w:val="NoSpacing"/>
        <w:rPr>
          <w:lang w:eastAsia="en-GB"/>
        </w:rPr>
      </w:pPr>
      <w:r w:rsidRPr="004435DB">
        <w:lastRenderedPageBreak/>
        <w:t>CE PTUK</w:t>
      </w:r>
      <w:r w:rsidR="00263FEB" w:rsidRPr="00263FEB">
        <w:rPr>
          <w:lang w:eastAsia="en-GB"/>
        </w:rPr>
        <w:t xml:space="preserve"> has advised that contact is made every three month</w:t>
      </w:r>
      <w:r w:rsidR="00263FEB">
        <w:rPr>
          <w:lang w:eastAsia="en-GB"/>
        </w:rPr>
        <w:t>s with the Chair of BAPT.</w:t>
      </w:r>
      <w:r w:rsidR="00BC618F">
        <w:rPr>
          <w:lang w:eastAsia="en-GB"/>
        </w:rPr>
        <w:t xml:space="preserve"> Two senior members of both organisations have attended each other’s annual conferences. </w:t>
      </w:r>
    </w:p>
    <w:p w14:paraId="2FE8096F" w14:textId="77777777" w:rsidR="00BC618F" w:rsidRDefault="00BC618F" w:rsidP="00E82DF5">
      <w:pPr>
        <w:pStyle w:val="NoSpacing"/>
        <w:rPr>
          <w:lang w:eastAsia="en-GB"/>
        </w:rPr>
      </w:pPr>
    </w:p>
    <w:p w14:paraId="429D39AC" w14:textId="736DEE5E" w:rsidR="00A947C3" w:rsidRPr="00263FEB" w:rsidRDefault="00263FEB" w:rsidP="00E82DF5">
      <w:pPr>
        <w:pStyle w:val="NoSpacing"/>
        <w:rPr>
          <w:shd w:val="clear" w:color="auto" w:fill="FFFFFF"/>
        </w:rPr>
      </w:pPr>
      <w:proofErr w:type="gramStart"/>
      <w:r>
        <w:rPr>
          <w:lang w:eastAsia="en-GB"/>
        </w:rPr>
        <w:t>Also</w:t>
      </w:r>
      <w:proofErr w:type="gramEnd"/>
      <w:r>
        <w:rPr>
          <w:lang w:eastAsia="en-GB"/>
        </w:rPr>
        <w:t> </w:t>
      </w:r>
      <w:r w:rsidRPr="00263FEB">
        <w:rPr>
          <w:lang w:eastAsia="en-GB"/>
        </w:rPr>
        <w:t>PTUK are </w:t>
      </w:r>
      <w:r w:rsidRPr="00263FEB">
        <w:rPr>
          <w:bCs/>
          <w:lang w:eastAsia="en-GB"/>
        </w:rPr>
        <w:t>working towards collaboration </w:t>
      </w:r>
      <w:r w:rsidR="000138A7">
        <w:rPr>
          <w:lang w:eastAsia="en-GB"/>
        </w:rPr>
        <w:t>with</w:t>
      </w:r>
      <w:r w:rsidRPr="00263FEB">
        <w:rPr>
          <w:lang w:eastAsia="en-GB"/>
        </w:rPr>
        <w:t xml:space="preserve"> The</w:t>
      </w:r>
      <w:r w:rsidRPr="00263FEB">
        <w:rPr>
          <w:bCs/>
          <w:lang w:eastAsia="en-GB"/>
        </w:rPr>
        <w:t> Birmingham Centre for Arts Therapies. </w:t>
      </w:r>
      <w:r w:rsidRPr="00263FEB">
        <w:rPr>
          <w:shd w:val="clear" w:color="auto" w:fill="FFFFFF"/>
        </w:rPr>
        <w:t> Informal conversations are also being held with members of the Accredited Registers Collaborative Group.</w:t>
      </w:r>
    </w:p>
    <w:p w14:paraId="24BA5879" w14:textId="77777777" w:rsidR="00263FEB" w:rsidRPr="00263FEB" w:rsidRDefault="00263FEB" w:rsidP="00E82DF5">
      <w:pPr>
        <w:pStyle w:val="NoSpacing"/>
        <w:rPr>
          <w:rFonts w:ascii="Gill Sans MT" w:hAnsi="Gill Sans MT"/>
          <w:color w:val="500050"/>
          <w:lang w:eastAsia="en-GB"/>
        </w:rPr>
      </w:pPr>
    </w:p>
    <w:p w14:paraId="1BE0DD65" w14:textId="77777777" w:rsidR="00A947C3" w:rsidRDefault="00A947C3" w:rsidP="00A947C3">
      <w:pPr>
        <w:tabs>
          <w:tab w:val="left" w:pos="769"/>
        </w:tabs>
        <w:ind w:left="113"/>
      </w:pPr>
      <w:r>
        <w:t>5.3</w:t>
      </w:r>
      <w:r>
        <w:tab/>
        <w:t>Communications – public</w:t>
      </w:r>
    </w:p>
    <w:p w14:paraId="1C9A3174" w14:textId="287244F2" w:rsidR="001F51C5" w:rsidRDefault="001F51C5" w:rsidP="00E82DF5">
      <w:pPr>
        <w:pStyle w:val="NoSpacing"/>
      </w:pPr>
      <w:r w:rsidRPr="000238EB">
        <w:t xml:space="preserve">PTUK </w:t>
      </w:r>
      <w:r w:rsidR="00126175">
        <w:t>‘s</w:t>
      </w:r>
      <w:r w:rsidRPr="000238EB">
        <w:t xml:space="preserve"> communications with </w:t>
      </w:r>
      <w:r w:rsidR="00513DFE" w:rsidRPr="000238EB">
        <w:t xml:space="preserve">the </w:t>
      </w:r>
      <w:r w:rsidRPr="000238EB">
        <w:t>public</w:t>
      </w:r>
      <w:r w:rsidR="00126175">
        <w:t xml:space="preserve"> mainly consists of enquiries in relation to finding a play therapist and they </w:t>
      </w:r>
      <w:proofErr w:type="gramStart"/>
      <w:r w:rsidR="00126175">
        <w:t xml:space="preserve">are </w:t>
      </w:r>
      <w:r w:rsidRPr="000238EB">
        <w:t xml:space="preserve"> referred</w:t>
      </w:r>
      <w:proofErr w:type="gramEnd"/>
      <w:r w:rsidRPr="000238EB">
        <w:t xml:space="preserve"> to the register</w:t>
      </w:r>
      <w:r w:rsidR="00126175">
        <w:t>.</w:t>
      </w:r>
    </w:p>
    <w:p w14:paraId="0B0C52FE" w14:textId="77777777" w:rsidR="00E82DF5" w:rsidRPr="000238EB" w:rsidRDefault="00E82DF5" w:rsidP="00E82DF5">
      <w:pPr>
        <w:pStyle w:val="NoSpacing"/>
        <w:rPr>
          <w:b/>
        </w:rPr>
      </w:pPr>
    </w:p>
    <w:p w14:paraId="470BB1F5" w14:textId="77777777" w:rsidR="00CF1359" w:rsidRDefault="00A947C3" w:rsidP="00CF1359">
      <w:pPr>
        <w:tabs>
          <w:tab w:val="left" w:pos="769"/>
        </w:tabs>
        <w:ind w:left="113"/>
      </w:pPr>
      <w:r>
        <w:t>5.4</w:t>
      </w:r>
      <w:r>
        <w:tab/>
        <w:t>Communications – marketing public (advertising)</w:t>
      </w:r>
    </w:p>
    <w:p w14:paraId="26B6E0EB" w14:textId="43748AD5" w:rsidR="00C00AA8" w:rsidRPr="00B8320D" w:rsidRDefault="00C00AA8" w:rsidP="00B8320D">
      <w:pPr>
        <w:rPr>
          <w:rFonts w:ascii="Calibri" w:hAnsi="Calibri" w:cs="Calibri"/>
          <w:color w:val="000000"/>
          <w:sz w:val="24"/>
          <w:szCs w:val="24"/>
          <w:lang w:eastAsia="en-GB"/>
        </w:rPr>
      </w:pPr>
      <w:r w:rsidRPr="00B8320D">
        <w:rPr>
          <w:rFonts w:ascii="Calibri" w:hAnsi="Calibri" w:cs="Calibri"/>
          <w:color w:val="000000"/>
        </w:rPr>
        <w:t>Chair has seen many examples of advertising</w:t>
      </w:r>
      <w:r>
        <w:t xml:space="preserve"> for marketing</w:t>
      </w:r>
      <w:r w:rsidRPr="002B585F">
        <w:t xml:space="preserve"> </w:t>
      </w:r>
      <w:r>
        <w:t>purposes, both in publication</w:t>
      </w:r>
      <w:r w:rsidR="00DC5FF9">
        <w:t>s and prior to</w:t>
      </w:r>
      <w:r>
        <w:t xml:space="preserve"> publication</w:t>
      </w:r>
      <w:r w:rsidRPr="002B585F">
        <w:t>.</w:t>
      </w:r>
      <w:r>
        <w:t xml:space="preserve"> </w:t>
      </w:r>
      <w:r w:rsidRPr="00B8320D">
        <w:rPr>
          <w:rFonts w:cstheme="minorHAnsi"/>
          <w:color w:val="222222"/>
          <w:lang w:eastAsia="en-GB"/>
        </w:rPr>
        <w:t>Chair believes that the wording and suggestions giv</w:t>
      </w:r>
      <w:r w:rsidR="00E82DF5">
        <w:rPr>
          <w:rFonts w:cstheme="minorHAnsi"/>
          <w:color w:val="222222"/>
          <w:lang w:eastAsia="en-GB"/>
        </w:rPr>
        <w:t>en were appropriate and thought-</w:t>
      </w:r>
      <w:proofErr w:type="gramStart"/>
      <w:r w:rsidR="00592655">
        <w:rPr>
          <w:rFonts w:cstheme="minorHAnsi"/>
          <w:color w:val="222222"/>
          <w:lang w:eastAsia="en-GB"/>
        </w:rPr>
        <w:t xml:space="preserve">stimulating </w:t>
      </w:r>
      <w:r w:rsidRPr="00B8320D">
        <w:rPr>
          <w:rFonts w:cstheme="minorHAnsi"/>
          <w:color w:val="222222"/>
          <w:lang w:eastAsia="en-GB"/>
        </w:rPr>
        <w:t xml:space="preserve"> and</w:t>
      </w:r>
      <w:proofErr w:type="gramEnd"/>
      <w:r w:rsidRPr="00B8320D">
        <w:rPr>
          <w:rFonts w:cstheme="minorHAnsi"/>
          <w:color w:val="222222"/>
          <w:lang w:eastAsia="en-GB"/>
        </w:rPr>
        <w:t xml:space="preserve"> could not see anything that would offend the public interest. I</w:t>
      </w:r>
      <w:r w:rsidRPr="00B8320D">
        <w:rPr>
          <w:rFonts w:cs="Calibri"/>
          <w:color w:val="000000"/>
          <w:lang w:eastAsia="en-GB"/>
        </w:rPr>
        <w:t>ts use was appropriate for the intended market.</w:t>
      </w:r>
      <w:r w:rsidRPr="00B8320D">
        <w:rPr>
          <w:rFonts w:ascii="Calibri" w:hAnsi="Calibri" w:cs="Calibri"/>
          <w:color w:val="000000"/>
          <w:sz w:val="24"/>
          <w:szCs w:val="24"/>
          <w:lang w:eastAsia="en-GB"/>
        </w:rPr>
        <w:t> </w:t>
      </w:r>
    </w:p>
    <w:p w14:paraId="50DF53D6" w14:textId="01FEFABE" w:rsidR="00C00AA8" w:rsidRDefault="0059763C" w:rsidP="00B8320D">
      <w:r>
        <w:t xml:space="preserve">In November 2018 Chair was sent the </w:t>
      </w:r>
      <w:r w:rsidRPr="00B8320D">
        <w:rPr>
          <w:rFonts w:ascii="Calibri" w:hAnsi="Calibri" w:cs="Calibri"/>
          <w:color w:val="000000"/>
        </w:rPr>
        <w:t>proof of a new advertisement</w:t>
      </w:r>
      <w:r w:rsidR="00C059C6" w:rsidRPr="00B8320D">
        <w:rPr>
          <w:rFonts w:ascii="Calibri" w:hAnsi="Calibri" w:cs="Calibri"/>
          <w:color w:val="000000"/>
        </w:rPr>
        <w:t xml:space="preserve"> about Play T</w:t>
      </w:r>
      <w:r w:rsidRPr="00B8320D">
        <w:rPr>
          <w:rFonts w:ascii="Calibri" w:hAnsi="Calibri" w:cs="Calibri"/>
          <w:color w:val="000000"/>
        </w:rPr>
        <w:t>herapy careers appearing in</w:t>
      </w:r>
      <w:r w:rsidR="00C059C6" w:rsidRPr="00B8320D">
        <w:rPr>
          <w:rFonts w:ascii="Calibri" w:hAnsi="Calibri" w:cs="Calibri"/>
          <w:color w:val="000000"/>
        </w:rPr>
        <w:t xml:space="preserve"> the publication</w:t>
      </w:r>
      <w:r w:rsidRPr="00B8320D">
        <w:rPr>
          <w:rFonts w:ascii="Calibri" w:hAnsi="Calibri" w:cs="Calibri"/>
          <w:color w:val="000000"/>
        </w:rPr>
        <w:t xml:space="preserve"> 'Worcestershire Now'.</w:t>
      </w:r>
      <w:r w:rsidR="00C00AA8">
        <w:t xml:space="preserve"> </w:t>
      </w:r>
    </w:p>
    <w:p w14:paraId="22A028FD" w14:textId="1828028E" w:rsidR="00A947C3" w:rsidRPr="002736B0" w:rsidRDefault="0059763C" w:rsidP="00B8320D">
      <w:pPr>
        <w:rPr>
          <w:rFonts w:ascii="Calibri" w:hAnsi="Calibri" w:cs="Calibri"/>
          <w:color w:val="FF0000"/>
          <w:sz w:val="24"/>
          <w:szCs w:val="24"/>
          <w:lang w:eastAsia="en-GB"/>
        </w:rPr>
      </w:pPr>
      <w:r w:rsidRPr="00B8320D">
        <w:rPr>
          <w:rFonts w:cstheme="minorHAnsi"/>
          <w:color w:val="222222"/>
          <w:lang w:eastAsia="en-GB"/>
        </w:rPr>
        <w:t>Chair</w:t>
      </w:r>
      <w:r w:rsidR="00C059C6" w:rsidRPr="00B8320D">
        <w:rPr>
          <w:rFonts w:cstheme="minorHAnsi"/>
          <w:color w:val="222222"/>
          <w:lang w:eastAsia="en-GB"/>
        </w:rPr>
        <w:t xml:space="preserve"> </w:t>
      </w:r>
      <w:r w:rsidR="00C8071B" w:rsidRPr="00B8320D">
        <w:rPr>
          <w:rFonts w:cstheme="minorHAnsi"/>
          <w:color w:val="222222"/>
          <w:shd w:val="clear" w:color="auto" w:fill="FFFFFF"/>
          <w:lang w:eastAsia="en-GB"/>
        </w:rPr>
        <w:t>thought the ad</w:t>
      </w:r>
      <w:r w:rsidR="00C00AA8" w:rsidRPr="00B8320D">
        <w:rPr>
          <w:rFonts w:cstheme="minorHAnsi"/>
          <w:color w:val="222222"/>
          <w:shd w:val="clear" w:color="auto" w:fill="FFFFFF"/>
          <w:lang w:eastAsia="en-GB"/>
        </w:rPr>
        <w:t>vertisement</w:t>
      </w:r>
      <w:r w:rsidR="00C8071B" w:rsidRPr="00B8320D">
        <w:rPr>
          <w:rFonts w:cstheme="minorHAnsi"/>
          <w:color w:val="222222"/>
          <w:shd w:val="clear" w:color="auto" w:fill="FFFFFF"/>
          <w:lang w:eastAsia="en-GB"/>
        </w:rPr>
        <w:t xml:space="preserve"> was effective </w:t>
      </w:r>
      <w:r w:rsidR="00C8071B" w:rsidRPr="00B8320D">
        <w:rPr>
          <w:rFonts w:cstheme="minorHAnsi"/>
          <w:color w:val="222222"/>
          <w:lang w:eastAsia="en-GB"/>
        </w:rPr>
        <w:t>with</w:t>
      </w:r>
      <w:r w:rsidR="00C059C6" w:rsidRPr="00B8320D">
        <w:rPr>
          <w:rFonts w:cstheme="minorHAnsi"/>
          <w:color w:val="222222"/>
          <w:lang w:eastAsia="en-GB"/>
        </w:rPr>
        <w:t xml:space="preserve"> the emphasis on </w:t>
      </w:r>
      <w:r w:rsidR="00C00AA8" w:rsidRPr="00B8320D">
        <w:rPr>
          <w:rFonts w:cstheme="minorHAnsi"/>
          <w:color w:val="222222"/>
          <w:lang w:eastAsia="en-GB"/>
        </w:rPr>
        <w:t xml:space="preserve">a career for the </w:t>
      </w:r>
      <w:r w:rsidR="00126175">
        <w:rPr>
          <w:rFonts w:cstheme="minorHAnsi"/>
          <w:color w:val="222222"/>
          <w:lang w:eastAsia="en-GB"/>
        </w:rPr>
        <w:t xml:space="preserve">play </w:t>
      </w:r>
      <w:r w:rsidR="00C00AA8" w:rsidRPr="00B8320D">
        <w:rPr>
          <w:rFonts w:cstheme="minorHAnsi"/>
          <w:color w:val="222222"/>
          <w:lang w:eastAsia="en-GB"/>
        </w:rPr>
        <w:t xml:space="preserve">therapist </w:t>
      </w:r>
    </w:p>
    <w:p w14:paraId="1F78F8AD" w14:textId="51F6ADDE" w:rsidR="00A947C3" w:rsidRDefault="00A947C3" w:rsidP="00A947C3">
      <w:pPr>
        <w:tabs>
          <w:tab w:val="left" w:pos="769"/>
        </w:tabs>
        <w:ind w:left="113"/>
      </w:pPr>
      <w:r>
        <w:t>5.6</w:t>
      </w:r>
      <w:r>
        <w:tab/>
        <w:t>Communications – other</w:t>
      </w:r>
    </w:p>
    <w:p w14:paraId="7F7904E5" w14:textId="0F0ED8EA" w:rsidR="00833E80" w:rsidRDefault="00833E80" w:rsidP="00A947C3">
      <w:pPr>
        <w:tabs>
          <w:tab w:val="left" w:pos="769"/>
        </w:tabs>
        <w:ind w:left="113"/>
      </w:pPr>
      <w:r>
        <w:t>(Redacted)</w:t>
      </w:r>
    </w:p>
    <w:p w14:paraId="413356FB" w14:textId="77777777" w:rsidR="00A947C3" w:rsidRDefault="00A947C3" w:rsidP="00A947C3">
      <w:pPr>
        <w:tabs>
          <w:tab w:val="left" w:pos="769"/>
        </w:tabs>
        <w:ind w:left="113"/>
      </w:pPr>
      <w:r>
        <w:t>5.7</w:t>
      </w:r>
      <w:r>
        <w:tab/>
        <w:t>Public consultations</w:t>
      </w:r>
    </w:p>
    <w:p w14:paraId="699CA6A2" w14:textId="79BDEDE8" w:rsidR="00B81BAD" w:rsidRPr="002366B3" w:rsidRDefault="00B81BAD" w:rsidP="002366B3">
      <w:pPr>
        <w:tabs>
          <w:tab w:val="left" w:pos="769"/>
        </w:tabs>
      </w:pPr>
      <w:r>
        <w:rPr>
          <w:rFonts w:ascii="Calibri" w:hAnsi="Calibri" w:cs="Calibri"/>
          <w:color w:val="000000"/>
          <w:shd w:val="clear" w:color="auto" w:fill="FFFFFF"/>
        </w:rPr>
        <w:t xml:space="preserve">PTUK Executive </w:t>
      </w:r>
      <w:proofErr w:type="gramStart"/>
      <w:r>
        <w:rPr>
          <w:rFonts w:ascii="Calibri" w:hAnsi="Calibri" w:cs="Calibri"/>
          <w:color w:val="000000"/>
          <w:shd w:val="clear" w:color="auto" w:fill="FFFFFF"/>
        </w:rPr>
        <w:t>Board  are</w:t>
      </w:r>
      <w:proofErr w:type="gramEnd"/>
      <w:r>
        <w:rPr>
          <w:rFonts w:ascii="Calibri" w:hAnsi="Calibri" w:cs="Calibri"/>
          <w:color w:val="000000"/>
          <w:shd w:val="clear" w:color="auto" w:fill="FFFFFF"/>
        </w:rPr>
        <w:t xml:space="preserve"> investigating an</w:t>
      </w:r>
      <w:r w:rsidRPr="00BC7A57">
        <w:rPr>
          <w:rFonts w:ascii="Calibri" w:hAnsi="Calibri" w:cs="Calibri"/>
          <w:color w:val="000000"/>
          <w:shd w:val="clear" w:color="auto" w:fill="FFFFFF"/>
        </w:rPr>
        <w:t> opportunity to influence</w:t>
      </w:r>
      <w:r w:rsidR="000138A7">
        <w:rPr>
          <w:rFonts w:ascii="Calibri" w:hAnsi="Calibri" w:cs="Calibri"/>
          <w:color w:val="000000"/>
          <w:shd w:val="clear" w:color="auto" w:fill="FFFFFF"/>
        </w:rPr>
        <w:t xml:space="preserve"> national</w:t>
      </w:r>
      <w:r>
        <w:rPr>
          <w:rFonts w:ascii="Calibri" w:hAnsi="Calibri" w:cs="Calibri"/>
          <w:color w:val="000000"/>
          <w:shd w:val="clear" w:color="auto" w:fill="FFFFFF"/>
        </w:rPr>
        <w:t xml:space="preserve"> </w:t>
      </w:r>
      <w:r w:rsidRPr="00BC7A57">
        <w:rPr>
          <w:rFonts w:ascii="Calibri" w:hAnsi="Calibri" w:cs="Calibri"/>
          <w:color w:val="000000"/>
          <w:shd w:val="clear" w:color="auto" w:fill="FFFFFF"/>
        </w:rPr>
        <w:t>Government policy for the support of children's mental health.</w:t>
      </w:r>
      <w:r>
        <w:rPr>
          <w:rFonts w:ascii="Calibri" w:hAnsi="Calibri" w:cs="Calibri"/>
          <w:color w:val="000000"/>
          <w:shd w:val="clear" w:color="auto" w:fill="FFFFFF"/>
        </w:rPr>
        <w:t xml:space="preserve"> </w:t>
      </w:r>
      <w:r w:rsidRPr="00BC7A57">
        <w:rPr>
          <w:rFonts w:ascii="Calibri" w:hAnsi="Calibri" w:cs="Calibri"/>
        </w:rPr>
        <w:t xml:space="preserve">PTUK has joined the </w:t>
      </w:r>
      <w:r>
        <w:rPr>
          <w:rFonts w:ascii="Calibri" w:hAnsi="Calibri" w:cs="Calibri"/>
        </w:rPr>
        <w:t>“</w:t>
      </w:r>
      <w:r w:rsidRPr="00BC7A57">
        <w:rPr>
          <w:rFonts w:ascii="Calibri" w:hAnsi="Calibri" w:cs="Calibri"/>
        </w:rPr>
        <w:t>All Party Parliamentary Group (APPG) on a Fit and Healthy Childhood</w:t>
      </w:r>
      <w:r>
        <w:rPr>
          <w:rFonts w:ascii="Calibri" w:hAnsi="Calibri" w:cs="Calibri"/>
        </w:rPr>
        <w:t>” together with BCTIWC</w:t>
      </w:r>
      <w:r w:rsidRPr="00BC7A57">
        <w:rPr>
          <w:rFonts w:ascii="Calibri" w:hAnsi="Calibri" w:cs="Calibri"/>
        </w:rPr>
        <w:t xml:space="preserve">. </w:t>
      </w:r>
      <w:r w:rsidR="004435DB" w:rsidRPr="004435DB">
        <w:t>Registrar</w:t>
      </w:r>
      <w:r w:rsidRPr="00BC7A57">
        <w:rPr>
          <w:rFonts w:ascii="Calibri" w:hAnsi="Calibri" w:cs="Calibri"/>
        </w:rPr>
        <w:t xml:space="preserve"> and </w:t>
      </w:r>
      <w:r w:rsidR="004435DB" w:rsidRPr="004435DB">
        <w:t>CE PTUK</w:t>
      </w:r>
      <w:r w:rsidRPr="00BC7A57">
        <w:rPr>
          <w:rFonts w:ascii="Calibri" w:hAnsi="Calibri" w:cs="Calibri"/>
        </w:rPr>
        <w:t xml:space="preserve"> and Council members have attended APPG meetings at the Houses of P</w:t>
      </w:r>
      <w:r>
        <w:rPr>
          <w:rFonts w:ascii="Calibri" w:hAnsi="Calibri" w:cs="Calibri"/>
        </w:rPr>
        <w:t xml:space="preserve">arliament. </w:t>
      </w:r>
      <w:r w:rsidRPr="00BC7A57">
        <w:rPr>
          <w:rFonts w:ascii="Calibri" w:hAnsi="Calibri" w:cs="Calibri"/>
        </w:rPr>
        <w:t xml:space="preserve"> </w:t>
      </w:r>
      <w:r w:rsidR="004435DB" w:rsidRPr="004435DB">
        <w:t>Registrar</w:t>
      </w:r>
      <w:r w:rsidRPr="00BC7A57">
        <w:rPr>
          <w:rFonts w:ascii="Calibri" w:hAnsi="Calibri" w:cs="Calibri"/>
        </w:rPr>
        <w:t xml:space="preserve"> spoke at the APPG meeting </w:t>
      </w:r>
      <w:proofErr w:type="gramStart"/>
      <w:r w:rsidRPr="00BC7A57">
        <w:rPr>
          <w:rFonts w:ascii="Calibri" w:hAnsi="Calibri" w:cs="Calibri"/>
        </w:rPr>
        <w:t xml:space="preserve">on  </w:t>
      </w:r>
      <w:r>
        <w:rPr>
          <w:rFonts w:ascii="Calibri" w:hAnsi="Calibri" w:cs="Calibri"/>
        </w:rPr>
        <w:t>“</w:t>
      </w:r>
      <w:proofErr w:type="gramEnd"/>
      <w:r w:rsidRPr="00BC7A57">
        <w:rPr>
          <w:rFonts w:ascii="Calibri" w:hAnsi="Calibri" w:cs="Calibri"/>
          <w:bCs/>
          <w:color w:val="000000"/>
        </w:rPr>
        <w:t xml:space="preserve">Hopes and Prospects for Children’s </w:t>
      </w:r>
      <w:r w:rsidRPr="00BC7A57">
        <w:rPr>
          <w:rFonts w:ascii="Calibri" w:eastAsia="Times New Roman" w:hAnsi="Calibri" w:cs="Calibri"/>
          <w:bCs/>
          <w:color w:val="000000"/>
          <w:lang w:eastAsia="en-GB"/>
        </w:rPr>
        <w:t>Mental Health Services</w:t>
      </w:r>
      <w:r>
        <w:rPr>
          <w:rFonts w:ascii="Calibri" w:eastAsia="Times New Roman" w:hAnsi="Calibri" w:cs="Calibri"/>
          <w:bCs/>
          <w:color w:val="000000"/>
          <w:lang w:eastAsia="en-GB"/>
        </w:rPr>
        <w:t>” on</w:t>
      </w:r>
      <w:r w:rsidRPr="00BC7A57">
        <w:rPr>
          <w:rFonts w:ascii="Calibri" w:eastAsia="Times New Roman" w:hAnsi="Calibri" w:cs="Calibri"/>
          <w:lang w:eastAsia="en-GB"/>
        </w:rPr>
        <w:t xml:space="preserve"> </w:t>
      </w:r>
      <w:r w:rsidRPr="00BC7A57">
        <w:rPr>
          <w:rFonts w:ascii="Calibri" w:hAnsi="Calibri" w:cs="Calibri"/>
        </w:rPr>
        <w:t>November 14</w:t>
      </w:r>
      <w:r>
        <w:rPr>
          <w:rFonts w:ascii="Calibri" w:hAnsi="Calibri" w:cs="Calibri"/>
        </w:rPr>
        <w:t>. Three</w:t>
      </w:r>
      <w:r w:rsidRPr="00BC7A57">
        <w:rPr>
          <w:rFonts w:ascii="Calibri" w:hAnsi="Calibri" w:cs="Calibri"/>
        </w:rPr>
        <w:t xml:space="preserve"> members of BCTIWC also attended.</w:t>
      </w:r>
    </w:p>
    <w:p w14:paraId="39B191AF" w14:textId="1803E0C4" w:rsidR="00B81BAD" w:rsidRDefault="004435DB" w:rsidP="00531D1B">
      <w:pPr>
        <w:spacing w:after="0" w:line="240" w:lineRule="auto"/>
        <w:rPr>
          <w:rFonts w:ascii="Calibri" w:hAnsi="Calibri" w:cs="Calibri"/>
        </w:rPr>
      </w:pPr>
      <w:r w:rsidRPr="004435DB">
        <w:t>CE PTUK</w:t>
      </w:r>
      <w:r w:rsidR="00580AC0">
        <w:rPr>
          <w:rFonts w:ascii="Calibri" w:hAnsi="Calibri" w:cs="Calibri"/>
        </w:rPr>
        <w:t xml:space="preserve"> and </w:t>
      </w:r>
      <w:r w:rsidRPr="004435DB">
        <w:t>Registrar</w:t>
      </w:r>
      <w:r w:rsidR="00580AC0">
        <w:rPr>
          <w:rFonts w:ascii="Calibri" w:hAnsi="Calibri" w:cs="Calibri"/>
        </w:rPr>
        <w:t xml:space="preserve"> have contributed to</w:t>
      </w:r>
      <w:r w:rsidR="00B81BAD" w:rsidRPr="00BC7A57">
        <w:rPr>
          <w:rFonts w:ascii="Calibri" w:hAnsi="Calibri" w:cs="Calibri"/>
        </w:rPr>
        <w:t xml:space="preserve"> reports</w:t>
      </w:r>
      <w:r w:rsidR="00580AC0">
        <w:rPr>
          <w:rFonts w:ascii="Calibri" w:hAnsi="Calibri" w:cs="Calibri"/>
        </w:rPr>
        <w:t xml:space="preserve"> entitled</w:t>
      </w:r>
      <w:r w:rsidR="00B81BAD" w:rsidRPr="00BC7A57">
        <w:rPr>
          <w:rFonts w:ascii="Calibri" w:hAnsi="Calibri" w:cs="Calibri"/>
        </w:rPr>
        <w:t xml:space="preserve">, “Mental Health in Childhood” published June 2018 and “The Role of Marketing in Promoting a Fit and Healthy Childhood” which is at final draft stage. </w:t>
      </w:r>
      <w:r w:rsidR="00B81BAD">
        <w:rPr>
          <w:rFonts w:ascii="Calibri" w:hAnsi="Calibri" w:cs="Calibri"/>
        </w:rPr>
        <w:t>Chair of BCTIWC was informed</w:t>
      </w:r>
      <w:r w:rsidR="00B81BAD" w:rsidRPr="00BC7A57">
        <w:rPr>
          <w:rFonts w:ascii="Calibri" w:hAnsi="Calibri" w:cs="Calibri"/>
        </w:rPr>
        <w:t xml:space="preserve"> at the ou</w:t>
      </w:r>
      <w:r w:rsidR="00B81BAD">
        <w:rPr>
          <w:rFonts w:ascii="Calibri" w:hAnsi="Calibri" w:cs="Calibri"/>
        </w:rPr>
        <w:t>tset of this initiative and has</w:t>
      </w:r>
      <w:r w:rsidR="00B81BAD" w:rsidRPr="00BC7A57">
        <w:rPr>
          <w:rFonts w:ascii="Calibri" w:hAnsi="Calibri" w:cs="Calibri"/>
        </w:rPr>
        <w:t xml:space="preserve"> been sent all the relevant </w:t>
      </w:r>
      <w:r w:rsidR="00B81BAD">
        <w:rPr>
          <w:rFonts w:ascii="Calibri" w:hAnsi="Calibri" w:cs="Calibri"/>
        </w:rPr>
        <w:t>documentation and was</w:t>
      </w:r>
      <w:r w:rsidR="00B81BAD" w:rsidRPr="00BC7A57">
        <w:rPr>
          <w:rFonts w:ascii="Calibri" w:hAnsi="Calibri" w:cs="Calibri"/>
        </w:rPr>
        <w:t xml:space="preserve"> invited to </w:t>
      </w:r>
      <w:r w:rsidR="00B81BAD">
        <w:rPr>
          <w:rFonts w:ascii="Calibri" w:hAnsi="Calibri" w:cs="Calibri"/>
        </w:rPr>
        <w:t>make contributions to</w:t>
      </w:r>
      <w:r w:rsidR="00B81BAD" w:rsidRPr="00BC7A57">
        <w:rPr>
          <w:rFonts w:ascii="Calibri" w:hAnsi="Calibri" w:cs="Calibri"/>
        </w:rPr>
        <w:t xml:space="preserve"> </w:t>
      </w:r>
      <w:r w:rsidR="00580AC0">
        <w:rPr>
          <w:rFonts w:ascii="Calibri" w:hAnsi="Calibri" w:cs="Calibri"/>
        </w:rPr>
        <w:t xml:space="preserve">these </w:t>
      </w:r>
      <w:r w:rsidR="00B81BAD" w:rsidRPr="00BC7A57">
        <w:rPr>
          <w:rFonts w:ascii="Calibri" w:hAnsi="Calibri" w:cs="Calibri"/>
        </w:rPr>
        <w:t xml:space="preserve">reports and </w:t>
      </w:r>
      <w:r w:rsidR="00580AC0">
        <w:rPr>
          <w:rFonts w:ascii="Calibri" w:hAnsi="Calibri" w:cs="Calibri"/>
        </w:rPr>
        <w:t xml:space="preserve">the </w:t>
      </w:r>
      <w:r w:rsidR="00B81BAD" w:rsidRPr="00BC7A57">
        <w:rPr>
          <w:rFonts w:ascii="Calibri" w:hAnsi="Calibri" w:cs="Calibri"/>
        </w:rPr>
        <w:t xml:space="preserve">APPG meetings. </w:t>
      </w:r>
    </w:p>
    <w:p w14:paraId="6C2EB193" w14:textId="77777777" w:rsidR="00B81BAD" w:rsidRPr="00BC7A57" w:rsidRDefault="00B81BAD" w:rsidP="00B81BAD">
      <w:pPr>
        <w:spacing w:after="0" w:line="240" w:lineRule="auto"/>
        <w:ind w:left="720"/>
        <w:rPr>
          <w:rFonts w:ascii="Calibri" w:hAnsi="Calibri" w:cs="Calibri"/>
          <w:color w:val="000000"/>
          <w:shd w:val="clear" w:color="auto" w:fill="FFFFFF"/>
        </w:rPr>
      </w:pPr>
    </w:p>
    <w:p w14:paraId="565F4DC9" w14:textId="79E66E72" w:rsidR="00A947C3" w:rsidRPr="002736B0" w:rsidRDefault="00B81BAD" w:rsidP="00580AC0">
      <w:pPr>
        <w:rPr>
          <w:rFonts w:ascii="Calibri" w:hAnsi="Calibri" w:cs="Calibri"/>
          <w:color w:val="FF0000"/>
        </w:rPr>
      </w:pPr>
      <w:proofErr w:type="gramStart"/>
      <w:r w:rsidRPr="00BC7A57">
        <w:rPr>
          <w:rFonts w:ascii="Calibri" w:hAnsi="Calibri" w:cs="Calibri"/>
        </w:rPr>
        <w:t>PTUK  are</w:t>
      </w:r>
      <w:proofErr w:type="gramEnd"/>
      <w:r w:rsidRPr="00BC7A57">
        <w:rPr>
          <w:rFonts w:ascii="Calibri" w:hAnsi="Calibri" w:cs="Calibri"/>
        </w:rPr>
        <w:t xml:space="preserve"> sponsoring the production of a new report, </w:t>
      </w:r>
      <w:r w:rsidRPr="001940E2">
        <w:rPr>
          <w:rFonts w:ascii="Calibri" w:eastAsia="Times New Roman" w:hAnsi="Calibri" w:cs="Calibri"/>
          <w:color w:val="222222"/>
          <w:lang w:eastAsia="en-GB"/>
        </w:rPr>
        <w:t>that</w:t>
      </w:r>
      <w:r w:rsidRPr="00BC7A57">
        <w:rPr>
          <w:rFonts w:ascii="Calibri" w:eastAsia="Times New Roman" w:hAnsi="Calibri" w:cs="Calibri"/>
          <w:color w:val="222222"/>
          <w:lang w:eastAsia="en-GB"/>
        </w:rPr>
        <w:t xml:space="preserve"> is being compiled for</w:t>
      </w:r>
      <w:r w:rsidRPr="001940E2">
        <w:rPr>
          <w:rFonts w:ascii="Calibri" w:eastAsia="Times New Roman" w:hAnsi="Calibri" w:cs="Calibri"/>
          <w:color w:val="222222"/>
          <w:lang w:eastAsia="en-GB"/>
        </w:rPr>
        <w:t> </w:t>
      </w:r>
      <w:r w:rsidRPr="001940E2">
        <w:rPr>
          <w:rFonts w:ascii="Calibri" w:eastAsia="Times New Roman" w:hAnsi="Calibri" w:cs="Calibri"/>
          <w:color w:val="000000"/>
          <w:lang w:eastAsia="en-GB"/>
        </w:rPr>
        <w:t> </w:t>
      </w:r>
      <w:r>
        <w:rPr>
          <w:rFonts w:ascii="Calibri" w:eastAsia="Times New Roman" w:hAnsi="Calibri" w:cs="Calibri"/>
          <w:color w:val="000000"/>
          <w:lang w:eastAsia="en-GB"/>
        </w:rPr>
        <w:t xml:space="preserve">“APPG </w:t>
      </w:r>
      <w:r w:rsidRPr="00BC7A57">
        <w:rPr>
          <w:rFonts w:ascii="Calibri" w:eastAsia="Times New Roman" w:hAnsi="Calibri" w:cs="Calibri"/>
          <w:color w:val="000000"/>
          <w:lang w:eastAsia="en-GB"/>
        </w:rPr>
        <w:t>on a Fit and Healthy Childhood</w:t>
      </w:r>
      <w:r>
        <w:rPr>
          <w:rFonts w:ascii="Calibri" w:eastAsia="Times New Roman" w:hAnsi="Calibri" w:cs="Calibri"/>
          <w:color w:val="000000"/>
          <w:lang w:eastAsia="en-GB"/>
        </w:rPr>
        <w:t>”</w:t>
      </w:r>
      <w:r w:rsidRPr="00BC7A57">
        <w:rPr>
          <w:rFonts w:ascii="Calibri" w:eastAsia="Times New Roman" w:hAnsi="Calibri" w:cs="Calibri"/>
          <w:color w:val="000000"/>
          <w:lang w:eastAsia="en-GB"/>
        </w:rPr>
        <w:t xml:space="preserve">  </w:t>
      </w:r>
      <w:r>
        <w:rPr>
          <w:rFonts w:ascii="Calibri" w:eastAsia="Times New Roman" w:hAnsi="Calibri" w:cs="Calibri"/>
          <w:color w:val="000000"/>
          <w:lang w:eastAsia="en-GB"/>
        </w:rPr>
        <w:t>en</w:t>
      </w:r>
      <w:r w:rsidRPr="00BC7A57">
        <w:rPr>
          <w:rFonts w:ascii="Calibri" w:eastAsia="Times New Roman" w:hAnsi="Calibri" w:cs="Calibri"/>
          <w:color w:val="000000"/>
          <w:lang w:eastAsia="en-GB"/>
        </w:rPr>
        <w:t>titled</w:t>
      </w:r>
      <w:r w:rsidRPr="00BC7A57">
        <w:rPr>
          <w:rFonts w:ascii="Calibri" w:eastAsia="Times New Roman" w:hAnsi="Calibri" w:cs="Calibri"/>
          <w:color w:val="222222"/>
          <w:lang w:eastAsia="en-GB"/>
        </w:rPr>
        <w:t xml:space="preserve"> </w:t>
      </w:r>
      <w:r w:rsidRPr="00BC7A57">
        <w:rPr>
          <w:rFonts w:ascii="Calibri" w:hAnsi="Calibri" w:cs="Calibri"/>
        </w:rPr>
        <w:t>“The Role Of Practice-Based Evidence in Promoting Child Health And Well-being” and are contributing to this report, BCTIWC also made a small contribution</w:t>
      </w:r>
      <w:r w:rsidR="00833E80">
        <w:rPr>
          <w:rFonts w:ascii="Calibri" w:hAnsi="Calibri" w:cs="Calibri"/>
          <w:color w:val="FF0000"/>
        </w:rPr>
        <w:t>.</w:t>
      </w:r>
    </w:p>
    <w:p w14:paraId="2137FBC0" w14:textId="77777777" w:rsidR="00A947C3" w:rsidRDefault="00A947C3" w:rsidP="00A947C3">
      <w:pPr>
        <w:tabs>
          <w:tab w:val="left" w:pos="769"/>
        </w:tabs>
        <w:ind w:left="113"/>
        <w:rPr>
          <w:b/>
        </w:rPr>
      </w:pPr>
      <w:r w:rsidRPr="00546E68">
        <w:rPr>
          <w:b/>
        </w:rPr>
        <w:t>6</w:t>
      </w:r>
      <w:r w:rsidRPr="00546E68">
        <w:rPr>
          <w:b/>
        </w:rPr>
        <w:tab/>
        <w:t>Policies</w:t>
      </w:r>
    </w:p>
    <w:p w14:paraId="7BC1C585" w14:textId="77777777" w:rsidR="0040748C" w:rsidRPr="00580AC0" w:rsidRDefault="0040748C" w:rsidP="0040748C">
      <w:pPr>
        <w:tabs>
          <w:tab w:val="left" w:pos="769"/>
        </w:tabs>
      </w:pPr>
      <w:r w:rsidRPr="00580AC0">
        <w:t>6.1</w:t>
      </w:r>
      <w:r w:rsidRPr="00580AC0">
        <w:tab/>
        <w:t>Policy revisions/updating</w:t>
      </w:r>
    </w:p>
    <w:p w14:paraId="53C3782D" w14:textId="7D3A4CF6" w:rsidR="006F2547" w:rsidRPr="00CF21F5" w:rsidRDefault="004435DB" w:rsidP="00580AC0">
      <w:pPr>
        <w:spacing w:after="0" w:line="240" w:lineRule="auto"/>
        <w:rPr>
          <w:rFonts w:ascii="Calibri" w:hAnsi="Calibri"/>
        </w:rPr>
      </w:pPr>
      <w:r w:rsidRPr="004435DB">
        <w:lastRenderedPageBreak/>
        <w:t>Registrar</w:t>
      </w:r>
      <w:r w:rsidR="0040748C">
        <w:rPr>
          <w:sz w:val="24"/>
        </w:rPr>
        <w:t xml:space="preserve"> revised the </w:t>
      </w:r>
      <w:r w:rsidR="0040748C" w:rsidRPr="0040748C">
        <w:rPr>
          <w:rFonts w:ascii="Calibri" w:hAnsi="Calibri"/>
        </w:rPr>
        <w:t xml:space="preserve">Placement Scheme </w:t>
      </w:r>
      <w:r w:rsidR="0040748C">
        <w:rPr>
          <w:sz w:val="24"/>
        </w:rPr>
        <w:t xml:space="preserve">from The </w:t>
      </w:r>
      <w:r w:rsidR="0040748C" w:rsidRPr="0040748C">
        <w:rPr>
          <w:sz w:val="24"/>
        </w:rPr>
        <w:t>Trainee Placement Policies and Standards</w:t>
      </w:r>
      <w:r w:rsidR="006F2547">
        <w:rPr>
          <w:sz w:val="24"/>
        </w:rPr>
        <w:t xml:space="preserve"> to give trainees greater protection for their future </w:t>
      </w:r>
      <w:r w:rsidR="006F2547" w:rsidRPr="00CF21F5">
        <w:rPr>
          <w:sz w:val="24"/>
        </w:rPr>
        <w:t>work. This was</w:t>
      </w:r>
      <w:r w:rsidR="0040748C" w:rsidRPr="00CF21F5">
        <w:rPr>
          <w:sz w:val="24"/>
        </w:rPr>
        <w:t xml:space="preserve"> </w:t>
      </w:r>
      <w:r w:rsidR="0040748C" w:rsidRPr="00CF21F5">
        <w:rPr>
          <w:rFonts w:ascii="Calibri" w:hAnsi="Calibri"/>
        </w:rPr>
        <w:t>circulated to Council members before 5.11.18 BCTIWC meeting</w:t>
      </w:r>
      <w:r w:rsidR="006F2547" w:rsidRPr="00CF21F5">
        <w:rPr>
          <w:rFonts w:ascii="Calibri" w:hAnsi="Calibri"/>
        </w:rPr>
        <w:t>.</w:t>
      </w:r>
      <w:r w:rsidR="0040748C" w:rsidRPr="00CF21F5">
        <w:rPr>
          <w:sz w:val="24"/>
        </w:rPr>
        <w:t xml:space="preserve"> </w:t>
      </w:r>
      <w:r w:rsidR="0040748C" w:rsidRPr="00CF21F5">
        <w:rPr>
          <w:rFonts w:ascii="Calibri" w:hAnsi="Calibri"/>
        </w:rPr>
        <w:t xml:space="preserve">Council agreed with </w:t>
      </w:r>
      <w:r w:rsidR="00833E80" w:rsidRPr="00CF21F5">
        <w:rPr>
          <w:rFonts w:ascii="Calibri" w:hAnsi="Calibri"/>
        </w:rPr>
        <w:t>Registrar</w:t>
      </w:r>
      <w:r w:rsidR="0040748C" w:rsidRPr="00CF21F5">
        <w:rPr>
          <w:rFonts w:ascii="Calibri" w:hAnsi="Calibri"/>
        </w:rPr>
        <w:t xml:space="preserve"> that this document </w:t>
      </w:r>
      <w:r w:rsidR="0019658D" w:rsidRPr="00CF21F5">
        <w:rPr>
          <w:rFonts w:ascii="Calibri" w:hAnsi="Calibri"/>
        </w:rPr>
        <w:t>sh</w:t>
      </w:r>
      <w:r w:rsidR="0040748C" w:rsidRPr="00CF21F5">
        <w:rPr>
          <w:rFonts w:ascii="Calibri" w:hAnsi="Calibri"/>
        </w:rPr>
        <w:t>ould be r</w:t>
      </w:r>
      <w:r w:rsidR="006F2547" w:rsidRPr="00CF21F5">
        <w:rPr>
          <w:rFonts w:ascii="Calibri" w:hAnsi="Calibri"/>
        </w:rPr>
        <w:t>evised</w:t>
      </w:r>
      <w:r w:rsidR="0040748C" w:rsidRPr="00CF21F5">
        <w:rPr>
          <w:rFonts w:ascii="Calibri" w:hAnsi="Calibri"/>
        </w:rPr>
        <w:t>.</w:t>
      </w:r>
    </w:p>
    <w:p w14:paraId="0CE62FBE" w14:textId="77777777" w:rsidR="006F2547" w:rsidRDefault="006F2547" w:rsidP="006F2547">
      <w:pPr>
        <w:spacing w:after="0" w:line="240" w:lineRule="auto"/>
        <w:ind w:left="720"/>
      </w:pPr>
    </w:p>
    <w:p w14:paraId="75C233E2" w14:textId="6EEBE382" w:rsidR="003A4D62" w:rsidRDefault="0040748C" w:rsidP="00580AC0">
      <w:pPr>
        <w:spacing w:after="0" w:line="240" w:lineRule="auto"/>
      </w:pPr>
      <w:r>
        <w:t>Apart from the above, t</w:t>
      </w:r>
      <w:r w:rsidR="003A4D62">
        <w:t xml:space="preserve">he Risk Management Review </w:t>
      </w:r>
      <w:r>
        <w:t xml:space="preserve">which the PSA asked PTUK/BCTIWC to review </w:t>
      </w:r>
      <w:r w:rsidR="003A4D62">
        <w:t>has taken preceden</w:t>
      </w:r>
      <w:r w:rsidR="00126175">
        <w:t>ce</w:t>
      </w:r>
      <w:r w:rsidR="003A4D62">
        <w:t xml:space="preserve"> over other Policy reviews and has been the focus of 8 months</w:t>
      </w:r>
      <w:r w:rsidR="00126175">
        <w:t xml:space="preserve"> of</w:t>
      </w:r>
      <w:r w:rsidR="003A4D62">
        <w:t xml:space="preserve"> collaborative work.</w:t>
      </w:r>
    </w:p>
    <w:p w14:paraId="364D5738" w14:textId="77777777" w:rsidR="006F2547" w:rsidRPr="006F2547" w:rsidRDefault="006F2547" w:rsidP="006F2547">
      <w:pPr>
        <w:spacing w:after="0" w:line="240" w:lineRule="auto"/>
        <w:ind w:left="720"/>
        <w:rPr>
          <w:rFonts w:ascii="Calibri" w:hAnsi="Calibri"/>
        </w:rPr>
      </w:pPr>
    </w:p>
    <w:p w14:paraId="5017CB65" w14:textId="77777777" w:rsidR="003A4D62" w:rsidRPr="000D6065" w:rsidRDefault="003A4D62" w:rsidP="003A4D62">
      <w:pPr>
        <w:tabs>
          <w:tab w:val="left" w:pos="769"/>
        </w:tabs>
        <w:ind w:left="113"/>
        <w:rPr>
          <w:b/>
        </w:rPr>
      </w:pPr>
      <w:r>
        <w:rPr>
          <w:rFonts w:ascii="Calibri" w:hAnsi="Calibri"/>
          <w:b/>
        </w:rPr>
        <w:t>Risk Management Review</w:t>
      </w:r>
    </w:p>
    <w:p w14:paraId="5F348C35" w14:textId="436D301F" w:rsidR="00A947C3" w:rsidRDefault="003A4D62" w:rsidP="00833E80">
      <w:pPr>
        <w:spacing w:after="0" w:line="240" w:lineRule="auto"/>
        <w:rPr>
          <w:rFonts w:ascii="Calibri" w:hAnsi="Calibri" w:cs="Calibri"/>
          <w:color w:val="222222"/>
          <w:shd w:val="clear" w:color="auto" w:fill="FFFFFF"/>
        </w:rPr>
      </w:pPr>
      <w:r>
        <w:rPr>
          <w:rFonts w:ascii="Calibri" w:hAnsi="Calibri"/>
        </w:rPr>
        <w:t>The joint work on this started a</w:t>
      </w:r>
      <w:r w:rsidRPr="00E85E46">
        <w:rPr>
          <w:rFonts w:ascii="Calibri" w:hAnsi="Calibri"/>
          <w:lang w:eastAsia="en-GB"/>
        </w:rPr>
        <w:t xml:space="preserve">t the end of April 2018 after the PSA had identified the need </w:t>
      </w:r>
      <w:r>
        <w:rPr>
          <w:rFonts w:ascii="Calibri" w:hAnsi="Calibri"/>
          <w:lang w:eastAsia="en-GB"/>
        </w:rPr>
        <w:t>for</w:t>
      </w:r>
      <w:r w:rsidRPr="00E85E46">
        <w:rPr>
          <w:rFonts w:ascii="Calibri" w:hAnsi="Calibri"/>
          <w:lang w:eastAsia="en-GB"/>
        </w:rPr>
        <w:t xml:space="preserve"> BCTIWC to wo</w:t>
      </w:r>
      <w:r>
        <w:rPr>
          <w:rFonts w:ascii="Calibri" w:hAnsi="Calibri"/>
          <w:lang w:eastAsia="en-GB"/>
        </w:rPr>
        <w:t>rk with PTUK on assessing risks</w:t>
      </w:r>
      <w:r>
        <w:rPr>
          <w:rFonts w:ascii="Calibri" w:hAnsi="Calibri" w:cs="Calibri"/>
          <w:color w:val="222222"/>
          <w:shd w:val="clear" w:color="auto" w:fill="FFFFFF"/>
        </w:rPr>
        <w:t xml:space="preserve">, recommendations and concerns of </w:t>
      </w:r>
      <w:proofErr w:type="gramStart"/>
      <w:r>
        <w:rPr>
          <w:rFonts w:ascii="Calibri" w:hAnsi="Calibri" w:cs="Calibri"/>
          <w:color w:val="222222"/>
          <w:shd w:val="clear" w:color="auto" w:fill="FFFFFF"/>
        </w:rPr>
        <w:t>BCTIWC  were</w:t>
      </w:r>
      <w:proofErr w:type="gramEnd"/>
      <w:r>
        <w:rPr>
          <w:rFonts w:ascii="Calibri" w:hAnsi="Calibri" w:cs="Calibri"/>
          <w:color w:val="222222"/>
          <w:shd w:val="clear" w:color="auto" w:fill="FFFFFF"/>
        </w:rPr>
        <w:t xml:space="preserve"> integrated into the docum</w:t>
      </w:r>
      <w:r w:rsidR="002366B3">
        <w:rPr>
          <w:rFonts w:ascii="Calibri" w:hAnsi="Calibri" w:cs="Calibri"/>
          <w:color w:val="222222"/>
          <w:shd w:val="clear" w:color="auto" w:fill="FFFFFF"/>
        </w:rPr>
        <w:t>ent to be presented to the PSA.</w:t>
      </w:r>
    </w:p>
    <w:p w14:paraId="4EDBEAD4" w14:textId="77777777" w:rsidR="00D6080F" w:rsidRPr="002366B3" w:rsidRDefault="00D6080F" w:rsidP="00833E80">
      <w:pPr>
        <w:spacing w:after="0" w:line="240" w:lineRule="auto"/>
        <w:rPr>
          <w:rFonts w:ascii="Calibri" w:hAnsi="Calibri" w:cs="Calibri"/>
          <w:color w:val="222222"/>
          <w:shd w:val="clear" w:color="auto" w:fill="FFFFFF"/>
        </w:rPr>
      </w:pPr>
    </w:p>
    <w:p w14:paraId="7DF3BB2C" w14:textId="77777777" w:rsidR="00A947C3" w:rsidRDefault="00A947C3" w:rsidP="00A947C3">
      <w:pPr>
        <w:tabs>
          <w:tab w:val="left" w:pos="769"/>
        </w:tabs>
        <w:ind w:left="113"/>
        <w:rPr>
          <w:b/>
        </w:rPr>
      </w:pPr>
      <w:r w:rsidRPr="009261AE">
        <w:rPr>
          <w:b/>
        </w:rPr>
        <w:t>7</w:t>
      </w:r>
      <w:r w:rsidRPr="009261AE">
        <w:rPr>
          <w:b/>
        </w:rPr>
        <w:tab/>
        <w:t>Financial</w:t>
      </w:r>
    </w:p>
    <w:p w14:paraId="0A6072BC" w14:textId="77777777" w:rsidR="001A5E77" w:rsidRPr="001A5E77" w:rsidRDefault="001A5E77" w:rsidP="002366B3">
      <w:pPr>
        <w:tabs>
          <w:tab w:val="left" w:pos="769"/>
        </w:tabs>
      </w:pPr>
      <w:r>
        <w:t>It is not the Council’s responsibility to audit or advise upon PTUK’s financial management but to comment on any aspects that that might be seen as a conflict of interest or r</w:t>
      </w:r>
      <w:r w:rsidR="002366B3">
        <w:t>educe protection of the public.</w:t>
      </w:r>
    </w:p>
    <w:p w14:paraId="311E5191" w14:textId="77777777" w:rsidR="00A947C3" w:rsidRDefault="00A947C3" w:rsidP="00A947C3">
      <w:pPr>
        <w:tabs>
          <w:tab w:val="left" w:pos="769"/>
        </w:tabs>
        <w:ind w:left="113"/>
      </w:pPr>
      <w:r>
        <w:t>7.1</w:t>
      </w:r>
      <w:r>
        <w:tab/>
        <w:t>Financial – budgets</w:t>
      </w:r>
    </w:p>
    <w:p w14:paraId="732BF526" w14:textId="77777777" w:rsidR="00BC6229" w:rsidRDefault="00BC6229" w:rsidP="00BC6229">
      <w:pPr>
        <w:tabs>
          <w:tab w:val="left" w:pos="769"/>
        </w:tabs>
      </w:pPr>
      <w:r>
        <w:t>Chair was sent the unaudited financial statements for the year ending 31 December 2017 for filing with the registrar. It showed a healthy financial position.</w:t>
      </w:r>
    </w:p>
    <w:p w14:paraId="7868ABF6" w14:textId="77777777" w:rsidR="00A947C3" w:rsidRDefault="00A947C3" w:rsidP="00A947C3">
      <w:pPr>
        <w:tabs>
          <w:tab w:val="left" w:pos="769"/>
        </w:tabs>
        <w:ind w:left="113"/>
      </w:pPr>
      <w:r>
        <w:t>7.2</w:t>
      </w:r>
      <w:r>
        <w:tab/>
        <w:t>Financial – cash position</w:t>
      </w:r>
    </w:p>
    <w:p w14:paraId="6299F1A1" w14:textId="1B9A2F86" w:rsidR="00BC6229" w:rsidRPr="00BC6229" w:rsidRDefault="00833E80" w:rsidP="00BC6229">
      <w:pPr>
        <w:tabs>
          <w:tab w:val="left" w:pos="769"/>
        </w:tabs>
        <w:rPr>
          <w:rFonts w:ascii="Calibri" w:hAnsi="Calibri" w:cs="Calibri"/>
        </w:rPr>
      </w:pPr>
      <w:r>
        <w:rPr>
          <w:rFonts w:ascii="Calibri" w:hAnsi="Calibri" w:cs="Calibri"/>
        </w:rPr>
        <w:t>T</w:t>
      </w:r>
      <w:r w:rsidR="00BC6229" w:rsidRPr="00BC6229">
        <w:rPr>
          <w:rFonts w:ascii="Calibri" w:hAnsi="Calibri" w:cs="Calibri"/>
        </w:rPr>
        <w:t>he cash position appeared healthy and suitable for working purposes.</w:t>
      </w:r>
    </w:p>
    <w:p w14:paraId="46D791AB" w14:textId="77777777" w:rsidR="00A947C3" w:rsidRDefault="00A947C3" w:rsidP="00A947C3">
      <w:pPr>
        <w:tabs>
          <w:tab w:val="left" w:pos="769"/>
        </w:tabs>
        <w:ind w:left="113"/>
      </w:pPr>
      <w:r>
        <w:t>7.3</w:t>
      </w:r>
      <w:r>
        <w:tab/>
        <w:t>Financial – profit and re-investment</w:t>
      </w:r>
    </w:p>
    <w:p w14:paraId="56FC2157" w14:textId="77777777" w:rsidR="00BC6229" w:rsidRPr="00BC6229" w:rsidRDefault="00BC6229" w:rsidP="00BC6229">
      <w:pPr>
        <w:shd w:val="clear" w:color="auto" w:fill="FFFFFF"/>
        <w:rPr>
          <w:rFonts w:cs="Arial"/>
          <w:color w:val="222222"/>
          <w:lang w:eastAsia="en-GB"/>
        </w:rPr>
      </w:pPr>
      <w:r w:rsidRPr="00BC6229">
        <w:rPr>
          <w:rFonts w:ascii="Calibri" w:hAnsi="Calibri" w:cs="Calibri"/>
          <w:color w:val="222222"/>
          <w:lang w:eastAsia="en-GB"/>
        </w:rPr>
        <w:t xml:space="preserve">Chair believes the healthy financial position will allow for the continued re-investment in </w:t>
      </w:r>
      <w:r w:rsidRPr="00BC6229">
        <w:rPr>
          <w:rFonts w:ascii="Calibri" w:hAnsi="Calibri" w:cs="Calibri"/>
          <w:lang w:eastAsia="en-GB"/>
        </w:rPr>
        <w:t>PTUK</w:t>
      </w:r>
      <w:r w:rsidRPr="00BC6229">
        <w:rPr>
          <w:rFonts w:ascii="Calibri" w:hAnsi="Calibri" w:cs="Calibri"/>
          <w:color w:val="1F497D" w:themeColor="text2"/>
          <w:lang w:eastAsia="en-GB"/>
        </w:rPr>
        <w:t xml:space="preserve"> </w:t>
      </w:r>
      <w:r w:rsidRPr="00BC6229">
        <w:rPr>
          <w:rFonts w:ascii="Calibri" w:hAnsi="Calibri" w:cs="Calibri"/>
          <w:color w:val="222222"/>
          <w:lang w:eastAsia="en-GB"/>
        </w:rPr>
        <w:t xml:space="preserve">that is needed for the future plans and ambitions of </w:t>
      </w:r>
      <w:r w:rsidRPr="00BC6229">
        <w:rPr>
          <w:rFonts w:ascii="Calibri" w:hAnsi="Calibri" w:cs="Calibri"/>
          <w:lang w:eastAsia="en-GB"/>
        </w:rPr>
        <w:t xml:space="preserve">the organisation. </w:t>
      </w:r>
      <w:r w:rsidRPr="00BC6229">
        <w:rPr>
          <w:rFonts w:ascii="Calibri" w:hAnsi="Calibri" w:cs="Calibri"/>
          <w:color w:val="222222"/>
          <w:lang w:eastAsia="en-GB"/>
        </w:rPr>
        <w:t>These are well documen</w:t>
      </w:r>
      <w:r>
        <w:rPr>
          <w:rFonts w:ascii="Calibri" w:hAnsi="Calibri" w:cs="Calibri"/>
          <w:color w:val="222222"/>
          <w:lang w:eastAsia="en-GB"/>
        </w:rPr>
        <w:t>ted on the web-site and there appears to be</w:t>
      </w:r>
      <w:r w:rsidRPr="00BC6229">
        <w:rPr>
          <w:rFonts w:ascii="Calibri" w:hAnsi="Calibri" w:cs="Calibri"/>
          <w:color w:val="222222"/>
          <w:lang w:eastAsia="en-GB"/>
        </w:rPr>
        <w:t xml:space="preserve"> no financial reason why they should not be realised</w:t>
      </w:r>
      <w:r w:rsidRPr="00BC6229">
        <w:rPr>
          <w:rFonts w:cs="Arial"/>
          <w:color w:val="222222"/>
          <w:lang w:eastAsia="en-GB"/>
        </w:rPr>
        <w:t>.</w:t>
      </w:r>
    </w:p>
    <w:p w14:paraId="2197E6BE" w14:textId="77777777" w:rsidR="00A947C3" w:rsidRPr="00777145" w:rsidRDefault="00A947C3" w:rsidP="00A947C3">
      <w:pPr>
        <w:tabs>
          <w:tab w:val="left" w:pos="769"/>
        </w:tabs>
        <w:ind w:left="113"/>
        <w:rPr>
          <w:b/>
        </w:rPr>
      </w:pPr>
      <w:r w:rsidRPr="00777145">
        <w:rPr>
          <w:b/>
        </w:rPr>
        <w:t>8</w:t>
      </w:r>
      <w:r w:rsidRPr="00777145">
        <w:rPr>
          <w:b/>
        </w:rPr>
        <w:tab/>
        <w:t>Human relations</w:t>
      </w:r>
    </w:p>
    <w:p w14:paraId="5B7BBC39" w14:textId="77777777" w:rsidR="00A947C3" w:rsidRDefault="006F2547" w:rsidP="00A947C3">
      <w:pPr>
        <w:tabs>
          <w:tab w:val="left" w:pos="769"/>
        </w:tabs>
        <w:ind w:left="113"/>
      </w:pPr>
      <w:r>
        <w:t>8.1</w:t>
      </w:r>
      <w:r>
        <w:tab/>
        <w:t>Staffing</w:t>
      </w:r>
      <w:r w:rsidR="00D77D44">
        <w:t xml:space="preserve"> PTUK Head Office</w:t>
      </w:r>
    </w:p>
    <w:p w14:paraId="34F0AF33" w14:textId="0F46219C" w:rsidR="006F2547" w:rsidRPr="00714283" w:rsidRDefault="003839FC" w:rsidP="00A947C3">
      <w:pPr>
        <w:tabs>
          <w:tab w:val="left" w:pos="769"/>
        </w:tabs>
        <w:ind w:left="113"/>
        <w:rPr>
          <w:color w:val="FF0000"/>
        </w:rPr>
      </w:pPr>
      <w:r>
        <w:t>Chair believes t</w:t>
      </w:r>
      <w:r w:rsidR="00922A36" w:rsidRPr="002366B3">
        <w:t xml:space="preserve">he office staff </w:t>
      </w:r>
      <w:r w:rsidR="00D77D44" w:rsidRPr="002366B3">
        <w:t xml:space="preserve">of PTUK Head Office </w:t>
      </w:r>
      <w:r>
        <w:t>perform their duties well and</w:t>
      </w:r>
      <w:r w:rsidR="00922A36" w:rsidRPr="002366B3">
        <w:t xml:space="preserve"> that registrants are well supported in their work by the office staff</w:t>
      </w:r>
      <w:r w:rsidR="00833E80">
        <w:t>.</w:t>
      </w:r>
    </w:p>
    <w:p w14:paraId="107DFEDD" w14:textId="3F5C47B2" w:rsidR="00D77D44" w:rsidRDefault="00D77D44" w:rsidP="00A947C3">
      <w:pPr>
        <w:tabs>
          <w:tab w:val="left" w:pos="769"/>
        </w:tabs>
        <w:ind w:left="113"/>
      </w:pPr>
      <w:r>
        <w:t xml:space="preserve">8.2 </w:t>
      </w:r>
      <w:r w:rsidR="000138A7">
        <w:t xml:space="preserve">Accredited Training Provider </w:t>
      </w:r>
      <w:r>
        <w:t>Staffing – Course Directors</w:t>
      </w:r>
    </w:p>
    <w:p w14:paraId="4CA714C3" w14:textId="0D73A003" w:rsidR="00D77D44" w:rsidRPr="00AA3C68" w:rsidRDefault="00D77D44" w:rsidP="00AA3C68">
      <w:pPr>
        <w:rPr>
          <w:rFonts w:ascii="Calibri" w:hAnsi="Calibri"/>
          <w:b/>
        </w:rPr>
      </w:pPr>
      <w:r w:rsidRPr="00AA3C68">
        <w:rPr>
          <w:rStyle w:val="il"/>
          <w:rFonts w:ascii="Calibri" w:hAnsi="Calibri" w:cs="Calibri"/>
          <w:color w:val="000000"/>
          <w:shd w:val="clear" w:color="auto" w:fill="FFFFFF"/>
        </w:rPr>
        <w:t xml:space="preserve">Chair had been invited </w:t>
      </w:r>
      <w:r w:rsidRPr="00AA3C68">
        <w:rPr>
          <w:rFonts w:ascii="Calibri" w:hAnsi="Calibri" w:cs="Calibri"/>
          <w:color w:val="000000"/>
          <w:shd w:val="clear" w:color="auto" w:fill="FFFFFF"/>
        </w:rPr>
        <w:t xml:space="preserve">to the half yearly Course Director’s Meeting </w:t>
      </w:r>
      <w:r w:rsidR="00CA7B53">
        <w:rPr>
          <w:rFonts w:ascii="Calibri" w:hAnsi="Calibri" w:cs="Calibri"/>
          <w:color w:val="000000"/>
          <w:shd w:val="clear" w:color="auto" w:fill="FFFFFF"/>
        </w:rPr>
        <w:t xml:space="preserve">in the context of monitoring any conflict of interests and the implementation of PTUK standards.  This </w:t>
      </w:r>
      <w:r w:rsidR="00E82DF5">
        <w:rPr>
          <w:rFonts w:ascii="Calibri" w:hAnsi="Calibri" w:cs="Calibri"/>
          <w:color w:val="000000"/>
          <w:shd w:val="clear" w:color="auto" w:fill="FFFFFF"/>
        </w:rPr>
        <w:t xml:space="preserve">was held in June 2018 </w:t>
      </w:r>
      <w:r w:rsidRPr="00AA3C68">
        <w:rPr>
          <w:rFonts w:ascii="Calibri" w:hAnsi="Calibri" w:cs="Calibri"/>
          <w:color w:val="000000"/>
          <w:shd w:val="clear" w:color="auto" w:fill="FFFFFF"/>
        </w:rPr>
        <w:t xml:space="preserve">after the 2018 Conference Day final session ended. It was well attended by the many Course Directors (CDs) some of whom live overseas. It was led by </w:t>
      </w:r>
      <w:r w:rsidR="00126175">
        <w:rPr>
          <w:rFonts w:ascii="Calibri" w:hAnsi="Calibri" w:cs="Calibri"/>
          <w:color w:val="000000"/>
          <w:shd w:val="clear" w:color="auto" w:fill="FFFFFF"/>
        </w:rPr>
        <w:t>The C</w:t>
      </w:r>
      <w:r w:rsidR="00D6452B">
        <w:rPr>
          <w:rFonts w:ascii="Calibri" w:hAnsi="Calibri" w:cs="Calibri"/>
          <w:color w:val="000000"/>
          <w:shd w:val="clear" w:color="auto" w:fill="FFFFFF"/>
        </w:rPr>
        <w:t>E</w:t>
      </w:r>
      <w:r w:rsidR="00126175">
        <w:rPr>
          <w:rFonts w:ascii="Calibri" w:hAnsi="Calibri" w:cs="Calibri"/>
          <w:color w:val="000000"/>
          <w:shd w:val="clear" w:color="auto" w:fill="FFFFFF"/>
        </w:rPr>
        <w:t xml:space="preserve"> of APAC</w:t>
      </w:r>
      <w:r w:rsidR="00833E80">
        <w:rPr>
          <w:rFonts w:ascii="Calibri" w:hAnsi="Calibri" w:cs="Calibri"/>
          <w:color w:val="000000"/>
          <w:shd w:val="clear" w:color="auto" w:fill="FFFFFF"/>
        </w:rPr>
        <w:t xml:space="preserve">. </w:t>
      </w:r>
      <w:r w:rsidRPr="00AA3C68">
        <w:rPr>
          <w:rFonts w:ascii="Calibri" w:hAnsi="Calibri" w:cs="Calibri"/>
          <w:color w:val="000000"/>
          <w:shd w:val="clear" w:color="auto" w:fill="FFFFFF"/>
        </w:rPr>
        <w:t xml:space="preserve">This was a very business-like and practical meeting.  </w:t>
      </w:r>
      <w:r w:rsidR="00CA7B53">
        <w:rPr>
          <w:rFonts w:ascii="Calibri" w:hAnsi="Calibri" w:cs="Calibri"/>
          <w:color w:val="000000"/>
          <w:shd w:val="clear" w:color="auto" w:fill="FFFFFF"/>
        </w:rPr>
        <w:t>There were no conflicts of interest nor issues with PTUK standards.</w:t>
      </w:r>
    </w:p>
    <w:p w14:paraId="39DF3C57" w14:textId="77777777" w:rsidR="00D6080F" w:rsidRDefault="00D6080F" w:rsidP="003839FC">
      <w:pPr>
        <w:tabs>
          <w:tab w:val="left" w:pos="769"/>
        </w:tabs>
      </w:pPr>
    </w:p>
    <w:p w14:paraId="78C1E684" w14:textId="77777777" w:rsidR="00D6080F" w:rsidRDefault="00D6080F" w:rsidP="003839FC">
      <w:pPr>
        <w:tabs>
          <w:tab w:val="left" w:pos="769"/>
        </w:tabs>
      </w:pPr>
    </w:p>
    <w:p w14:paraId="40D46AAF" w14:textId="65CCB17D" w:rsidR="00A947C3" w:rsidRDefault="00580AC0" w:rsidP="003839FC">
      <w:pPr>
        <w:tabs>
          <w:tab w:val="left" w:pos="769"/>
        </w:tabs>
      </w:pPr>
      <w:r>
        <w:t>8.3</w:t>
      </w:r>
      <w:r w:rsidR="00A947C3">
        <w:tab/>
        <w:t>Staff – succession plan</w:t>
      </w:r>
    </w:p>
    <w:p w14:paraId="300DA05B" w14:textId="01CEC2C8" w:rsidR="00922A36" w:rsidRPr="00CF21F5" w:rsidRDefault="00704EC9" w:rsidP="003839FC">
      <w:pPr>
        <w:tabs>
          <w:tab w:val="left" w:pos="769"/>
        </w:tabs>
      </w:pPr>
      <w:r>
        <w:t>BCTI</w:t>
      </w:r>
      <w:r w:rsidR="00FB7008">
        <w:t>WC Chair has been informed of details of</w:t>
      </w:r>
      <w:r>
        <w:t xml:space="preserve"> the succession </w:t>
      </w:r>
      <w:r w:rsidRPr="00CF21F5">
        <w:t>plan</w:t>
      </w:r>
      <w:r w:rsidR="00FB7008" w:rsidRPr="00CF21F5">
        <w:t xml:space="preserve">. It ensures that the work of PTUK will continue smoothly when JT and MJ retire. </w:t>
      </w:r>
      <w:r w:rsidR="00922A36" w:rsidRPr="00CF21F5">
        <w:t>The Execu</w:t>
      </w:r>
      <w:r w:rsidR="00136325" w:rsidRPr="00CF21F5">
        <w:t>tive Board have informed Chair of</w:t>
      </w:r>
      <w:r w:rsidR="00922A36" w:rsidRPr="00CF21F5">
        <w:t xml:space="preserve"> jobs/tasks they are delegating as members of staff are recruited and tasks/ jobs are allocated according to staff competencie</w:t>
      </w:r>
      <w:r w:rsidR="00A83921" w:rsidRPr="00CF21F5">
        <w:t>s.</w:t>
      </w:r>
    </w:p>
    <w:p w14:paraId="15CD824D" w14:textId="78D87FE5" w:rsidR="00704EC9" w:rsidRDefault="00922A36" w:rsidP="003839FC">
      <w:pPr>
        <w:tabs>
          <w:tab w:val="left" w:pos="769"/>
        </w:tabs>
      </w:pPr>
      <w:r w:rsidRPr="00CF21F5">
        <w:t>Chair would like to see PTUK Executive Board</w:t>
      </w:r>
      <w:r w:rsidR="00B10EB8" w:rsidRPr="00CF21F5">
        <w:t xml:space="preserve"> continue to delegate their responsibilities to the parties in the succession plan, to make the transition</w:t>
      </w:r>
      <w:r w:rsidR="00161491" w:rsidRPr="00CF21F5">
        <w:t>,</w:t>
      </w:r>
      <w:r w:rsidR="00B10EB8" w:rsidRPr="00CF21F5">
        <w:t xml:space="preserve"> </w:t>
      </w:r>
      <w:r w:rsidR="00161491" w:rsidRPr="00CF21F5">
        <w:t>whenever it happe</w:t>
      </w:r>
      <w:r w:rsidR="00161491">
        <w:t xml:space="preserve">ns, </w:t>
      </w:r>
      <w:r w:rsidR="00B10EB8">
        <w:t>as seamless as possible.</w:t>
      </w:r>
    </w:p>
    <w:p w14:paraId="080C8324" w14:textId="77777777" w:rsidR="00A947C3" w:rsidRDefault="00A947C3" w:rsidP="00A947C3">
      <w:pPr>
        <w:tabs>
          <w:tab w:val="left" w:pos="769"/>
        </w:tabs>
        <w:ind w:left="113"/>
        <w:rPr>
          <w:b/>
        </w:rPr>
      </w:pPr>
    </w:p>
    <w:p w14:paraId="630FB446" w14:textId="77777777" w:rsidR="008325FB" w:rsidRPr="008325FB" w:rsidRDefault="00A947C3" w:rsidP="008325FB">
      <w:pPr>
        <w:pStyle w:val="NoSpacing"/>
      </w:pPr>
      <w:r w:rsidRPr="008325FB">
        <w:t>9</w:t>
      </w:r>
      <w:r w:rsidRPr="008325FB">
        <w:tab/>
        <w:t>Corporate governance</w:t>
      </w:r>
    </w:p>
    <w:p w14:paraId="6C83C41C" w14:textId="77777777" w:rsidR="00550CD2" w:rsidRDefault="008325FB" w:rsidP="008325FB">
      <w:pPr>
        <w:pStyle w:val="NoSpacing"/>
      </w:pPr>
      <w:r w:rsidRPr="008325FB">
        <w:t>No</w:t>
      </w:r>
      <w:r>
        <w:t xml:space="preserve"> changes</w:t>
      </w:r>
    </w:p>
    <w:p w14:paraId="1607487B" w14:textId="77777777" w:rsidR="008325FB" w:rsidRPr="008325FB" w:rsidRDefault="008325FB" w:rsidP="008325FB">
      <w:pPr>
        <w:pStyle w:val="NoSpacing"/>
      </w:pPr>
    </w:p>
    <w:p w14:paraId="30745626" w14:textId="77777777" w:rsidR="00A947C3" w:rsidRDefault="00A947C3" w:rsidP="00550CD2">
      <w:pPr>
        <w:pStyle w:val="ListParagraph"/>
        <w:numPr>
          <w:ilvl w:val="1"/>
          <w:numId w:val="9"/>
        </w:numPr>
        <w:tabs>
          <w:tab w:val="left" w:pos="769"/>
        </w:tabs>
      </w:pPr>
      <w:r>
        <w:t xml:space="preserve">Constitution </w:t>
      </w:r>
      <w:r w:rsidR="00550CD2">
        <w:t>–</w:t>
      </w:r>
      <w:r>
        <w:t xml:space="preserve"> changes</w:t>
      </w:r>
    </w:p>
    <w:p w14:paraId="7A19C3DF" w14:textId="77777777" w:rsidR="00550CD2" w:rsidRDefault="008325FB" w:rsidP="008325FB">
      <w:pPr>
        <w:tabs>
          <w:tab w:val="left" w:pos="769"/>
        </w:tabs>
      </w:pPr>
      <w:r>
        <w:t>No changes</w:t>
      </w:r>
    </w:p>
    <w:p w14:paraId="497C3A92" w14:textId="77777777" w:rsidR="00A947C3" w:rsidRDefault="00A947C3" w:rsidP="00550CD2">
      <w:pPr>
        <w:pStyle w:val="ListParagraph"/>
        <w:numPr>
          <w:ilvl w:val="1"/>
          <w:numId w:val="9"/>
        </w:numPr>
        <w:tabs>
          <w:tab w:val="left" w:pos="769"/>
        </w:tabs>
      </w:pPr>
      <w:r>
        <w:t>Shareholdings and dividends</w:t>
      </w:r>
    </w:p>
    <w:p w14:paraId="3DDFD6EB" w14:textId="77777777" w:rsidR="00550CD2" w:rsidRPr="008325FB" w:rsidRDefault="00550CD2" w:rsidP="008325FB">
      <w:pPr>
        <w:tabs>
          <w:tab w:val="left" w:pos="769"/>
        </w:tabs>
        <w:rPr>
          <w:rFonts w:ascii="Calibri" w:hAnsi="Calibri" w:cs="Calibri"/>
          <w:color w:val="1F497D" w:themeColor="text2"/>
        </w:rPr>
      </w:pPr>
      <w:r w:rsidRPr="00F63F44">
        <w:rPr>
          <w:rFonts w:ascii="Calibri" w:hAnsi="Calibri" w:cs="Calibri"/>
        </w:rPr>
        <w:t>No changes – no dividends paid.</w:t>
      </w:r>
    </w:p>
    <w:p w14:paraId="4F44D414" w14:textId="77777777" w:rsidR="005D3520" w:rsidRDefault="00A947C3" w:rsidP="00550CD2">
      <w:pPr>
        <w:pStyle w:val="ListParagraph"/>
        <w:numPr>
          <w:ilvl w:val="1"/>
          <w:numId w:val="9"/>
        </w:numPr>
        <w:tabs>
          <w:tab w:val="left" w:pos="769"/>
        </w:tabs>
      </w:pPr>
      <w:r>
        <w:t>Consultations with members</w:t>
      </w:r>
    </w:p>
    <w:p w14:paraId="1E88F3E3" w14:textId="41B55B8D" w:rsidR="00550CD2" w:rsidRDefault="00550CD2" w:rsidP="008325FB">
      <w:pPr>
        <w:tabs>
          <w:tab w:val="left" w:pos="769"/>
        </w:tabs>
      </w:pPr>
      <w:r>
        <w:t>None</w:t>
      </w:r>
    </w:p>
    <w:p w14:paraId="658604F7" w14:textId="77777777" w:rsidR="00D6080F" w:rsidRDefault="00D6080F" w:rsidP="008325FB">
      <w:pPr>
        <w:tabs>
          <w:tab w:val="left" w:pos="769"/>
        </w:tabs>
      </w:pPr>
    </w:p>
    <w:p w14:paraId="0700FF2B" w14:textId="77777777" w:rsidR="00F32663" w:rsidRPr="008325FB" w:rsidRDefault="005D3520" w:rsidP="005D3520">
      <w:pPr>
        <w:tabs>
          <w:tab w:val="left" w:pos="769"/>
        </w:tabs>
        <w:ind w:left="113"/>
        <w:rPr>
          <w:b/>
        </w:rPr>
      </w:pPr>
      <w:r w:rsidRPr="008325FB">
        <w:rPr>
          <w:b/>
        </w:rPr>
        <w:t xml:space="preserve">10.      </w:t>
      </w:r>
      <w:r w:rsidR="008325FB" w:rsidRPr="008325FB">
        <w:rPr>
          <w:b/>
        </w:rPr>
        <w:t xml:space="preserve">Miscellaneous </w:t>
      </w:r>
      <w:r w:rsidR="00F32663" w:rsidRPr="008325FB">
        <w:rPr>
          <w:b/>
        </w:rPr>
        <w:t>activities undertaken by BCTIWC</w:t>
      </w:r>
    </w:p>
    <w:p w14:paraId="60689F93" w14:textId="609606C3" w:rsidR="00D22D09" w:rsidRDefault="00F32663" w:rsidP="00B81BAD">
      <w:pPr>
        <w:tabs>
          <w:tab w:val="left" w:pos="769"/>
        </w:tabs>
        <w:ind w:left="113"/>
        <w:rPr>
          <w:rFonts w:ascii="Calibri" w:hAnsi="Calibri" w:cs="Calibri"/>
          <w:color w:val="FF0000"/>
        </w:rPr>
      </w:pPr>
      <w:r w:rsidRPr="00E82DF5">
        <w:rPr>
          <w:rFonts w:ascii="Calibri" w:hAnsi="Calibri"/>
        </w:rPr>
        <w:t xml:space="preserve">10.1     </w:t>
      </w:r>
      <w:r w:rsidR="008325FB" w:rsidRPr="00E82DF5">
        <w:rPr>
          <w:rFonts w:ascii="Calibri" w:hAnsi="Calibri" w:cs="Calibri"/>
          <w:color w:val="444444"/>
        </w:rPr>
        <w:t>Play Therapy Conference</w:t>
      </w:r>
      <w:r w:rsidRPr="00E82DF5">
        <w:rPr>
          <w:rFonts w:ascii="Calibri" w:hAnsi="Calibri" w:cs="Calibri"/>
          <w:color w:val="444444"/>
        </w:rPr>
        <w:t xml:space="preserve"> "Keep </w:t>
      </w:r>
      <w:proofErr w:type="gramStart"/>
      <w:r w:rsidRPr="00E82DF5">
        <w:rPr>
          <w:rFonts w:ascii="Calibri" w:hAnsi="Calibri" w:cs="Calibri"/>
          <w:color w:val="444444"/>
        </w:rPr>
        <w:t>In</w:t>
      </w:r>
      <w:proofErr w:type="gramEnd"/>
      <w:r w:rsidRPr="00E82DF5">
        <w:rPr>
          <w:rFonts w:ascii="Calibri" w:hAnsi="Calibri" w:cs="Calibri"/>
          <w:color w:val="444444"/>
        </w:rPr>
        <w:t xml:space="preserve"> Touch” </w:t>
      </w:r>
      <w:r w:rsidR="00B41214" w:rsidRPr="00E82DF5">
        <w:rPr>
          <w:rFonts w:ascii="Calibri" w:hAnsi="Calibri"/>
        </w:rPr>
        <w:t xml:space="preserve"> </w:t>
      </w:r>
    </w:p>
    <w:p w14:paraId="4C49D4D6" w14:textId="7E5D67EB" w:rsidR="00CF1359" w:rsidRPr="00D22D09" w:rsidRDefault="00D22D09" w:rsidP="00B81BAD">
      <w:pPr>
        <w:tabs>
          <w:tab w:val="left" w:pos="769"/>
        </w:tabs>
        <w:ind w:left="113"/>
        <w:rPr>
          <w:rFonts w:ascii="Calibri" w:hAnsi="Calibri" w:cs="Calibri"/>
        </w:rPr>
      </w:pPr>
      <w:r w:rsidRPr="00D22D09">
        <w:rPr>
          <w:rFonts w:ascii="Calibri" w:hAnsi="Calibri" w:cs="Calibri"/>
        </w:rPr>
        <w:t xml:space="preserve">The </w:t>
      </w:r>
      <w:r w:rsidRPr="00D22D09">
        <w:rPr>
          <w:rFonts w:ascii="Calibri" w:hAnsi="Calibri" w:cs="Calibri"/>
          <w:bdr w:val="none" w:sz="0" w:space="0" w:color="auto" w:frame="1"/>
        </w:rPr>
        <w:t>Beaumont Estate, Old Windsor, Near London, Berkshire on 9th June 2018</w:t>
      </w:r>
    </w:p>
    <w:p w14:paraId="4776E2C5" w14:textId="6132C912" w:rsidR="00CF1359" w:rsidRPr="00714283" w:rsidRDefault="00DC2E43" w:rsidP="00AA3C68">
      <w:pPr>
        <w:rPr>
          <w:rFonts w:ascii="Calibri" w:hAnsi="Calibri" w:cs="Calibri"/>
          <w:color w:val="FF0000"/>
          <w:bdr w:val="none" w:sz="0" w:space="0" w:color="auto" w:frame="1"/>
        </w:rPr>
      </w:pPr>
      <w:r w:rsidRPr="00AA3C68">
        <w:rPr>
          <w:rFonts w:ascii="Calibri" w:hAnsi="Calibri"/>
        </w:rPr>
        <w:t>Chair and</w:t>
      </w:r>
      <w:r w:rsidRPr="00714283">
        <w:rPr>
          <w:rFonts w:ascii="Calibri" w:hAnsi="Calibri"/>
          <w:color w:val="FF0000"/>
        </w:rPr>
        <w:t xml:space="preserve"> </w:t>
      </w:r>
      <w:r w:rsidR="00714283">
        <w:rPr>
          <w:rFonts w:ascii="Calibri" w:hAnsi="Calibri"/>
        </w:rPr>
        <w:t xml:space="preserve">Deputy Chair </w:t>
      </w:r>
      <w:r w:rsidRPr="00AA3C68">
        <w:rPr>
          <w:rFonts w:ascii="Calibri" w:hAnsi="Calibri"/>
        </w:rPr>
        <w:t>attended the</w:t>
      </w:r>
      <w:r w:rsidRPr="00AA3C68">
        <w:rPr>
          <w:rFonts w:ascii="Arial" w:hAnsi="Arial" w:cs="Arial"/>
          <w:color w:val="555555"/>
          <w:sz w:val="27"/>
          <w:szCs w:val="27"/>
        </w:rPr>
        <w:t> </w:t>
      </w:r>
      <w:r w:rsidRPr="00AA3C68">
        <w:rPr>
          <w:rFonts w:ascii="Calibri" w:hAnsi="Calibri" w:cs="Calibri"/>
          <w:color w:val="444444"/>
        </w:rPr>
        <w:t>P</w:t>
      </w:r>
      <w:r w:rsidR="000145C8" w:rsidRPr="00AA3C68">
        <w:rPr>
          <w:rFonts w:ascii="Calibri" w:hAnsi="Calibri" w:cs="Calibri"/>
          <w:color w:val="444444"/>
        </w:rPr>
        <w:t xml:space="preserve">lay Therapy Conference 2018 </w:t>
      </w:r>
      <w:r w:rsidR="00712DE0" w:rsidRPr="00AA3C68">
        <w:rPr>
          <w:rFonts w:ascii="Calibri" w:hAnsi="Calibri" w:cs="Calibri"/>
          <w:color w:val="444444"/>
        </w:rPr>
        <w:t>en</w:t>
      </w:r>
      <w:r w:rsidR="000145C8" w:rsidRPr="00AA3C68">
        <w:rPr>
          <w:rFonts w:ascii="Calibri" w:hAnsi="Calibri" w:cs="Calibri"/>
          <w:color w:val="444444"/>
        </w:rPr>
        <w:t>tit</w:t>
      </w:r>
      <w:r w:rsidRPr="00AA3C68">
        <w:rPr>
          <w:rFonts w:ascii="Calibri" w:hAnsi="Calibri" w:cs="Calibri"/>
          <w:color w:val="444444"/>
        </w:rPr>
        <w:t xml:space="preserve">led "Keep </w:t>
      </w:r>
      <w:proofErr w:type="gramStart"/>
      <w:r w:rsidRPr="00AA3C68">
        <w:rPr>
          <w:rFonts w:ascii="Calibri" w:hAnsi="Calibri" w:cs="Calibri"/>
          <w:color w:val="444444"/>
        </w:rPr>
        <w:t>In</w:t>
      </w:r>
      <w:proofErr w:type="gramEnd"/>
      <w:r w:rsidRPr="00AA3C68">
        <w:rPr>
          <w:rFonts w:ascii="Calibri" w:hAnsi="Calibri" w:cs="Calibri"/>
          <w:color w:val="444444"/>
        </w:rPr>
        <w:t xml:space="preserve"> Touch</w:t>
      </w:r>
      <w:r w:rsidR="00D22D09">
        <w:rPr>
          <w:rFonts w:ascii="Calibri" w:hAnsi="Calibri" w:cs="Calibri"/>
          <w:color w:val="444444"/>
        </w:rPr>
        <w:t>”</w:t>
      </w:r>
      <w:r w:rsidRPr="00714283">
        <w:rPr>
          <w:rFonts w:ascii="Calibri" w:hAnsi="Calibri" w:cs="Calibri"/>
          <w:color w:val="FF0000"/>
          <w:bdr w:val="none" w:sz="0" w:space="0" w:color="auto" w:frame="1"/>
        </w:rPr>
        <w:t xml:space="preserve"> </w:t>
      </w:r>
    </w:p>
    <w:p w14:paraId="36E66EEB" w14:textId="00E1812B" w:rsidR="00CF1359" w:rsidRPr="00714283" w:rsidRDefault="00DC2E43" w:rsidP="00AA3C68">
      <w:pPr>
        <w:rPr>
          <w:rFonts w:ascii="Calibri" w:hAnsi="Calibri" w:cs="Calibri"/>
          <w:color w:val="FF0000"/>
          <w:bdr w:val="none" w:sz="0" w:space="0" w:color="auto" w:frame="1"/>
        </w:rPr>
      </w:pPr>
      <w:proofErr w:type="spellStart"/>
      <w:r w:rsidRPr="00AA3C68">
        <w:rPr>
          <w:rFonts w:ascii="Calibri" w:hAnsi="Calibri" w:cs="Calibri"/>
          <w:color w:val="555555"/>
        </w:rPr>
        <w:t>Dr.</w:t>
      </w:r>
      <w:proofErr w:type="spellEnd"/>
      <w:r w:rsidRPr="00AA3C68">
        <w:rPr>
          <w:rFonts w:ascii="Calibri" w:hAnsi="Calibri" w:cs="Calibri"/>
          <w:color w:val="555555"/>
        </w:rPr>
        <w:t xml:space="preserve"> Janet Courtney </w:t>
      </w:r>
      <w:r w:rsidR="00D22D09">
        <w:rPr>
          <w:rFonts w:ascii="Calibri" w:hAnsi="Calibri" w:cs="Calibri"/>
          <w:color w:val="555555"/>
        </w:rPr>
        <w:t>spoke</w:t>
      </w:r>
      <w:r w:rsidRPr="00AA3C68">
        <w:rPr>
          <w:rFonts w:ascii="Calibri" w:hAnsi="Calibri" w:cs="Calibri"/>
          <w:color w:val="555555"/>
        </w:rPr>
        <w:t xml:space="preserve"> about the practice-based application of touch and Professor </w:t>
      </w:r>
      <w:r w:rsidR="000145C8" w:rsidRPr="00AA3C68">
        <w:rPr>
          <w:rFonts w:ascii="Calibri" w:hAnsi="Calibri" w:cs="Calibri"/>
          <w:color w:val="555555"/>
        </w:rPr>
        <w:t xml:space="preserve">Francis McGlone </w:t>
      </w:r>
      <w:r w:rsidRPr="00AA3C68">
        <w:rPr>
          <w:rFonts w:ascii="Calibri" w:hAnsi="Calibri" w:cs="Calibri"/>
          <w:color w:val="555555"/>
        </w:rPr>
        <w:t>pres</w:t>
      </w:r>
      <w:r w:rsidR="00D22D09">
        <w:rPr>
          <w:rFonts w:ascii="Calibri" w:hAnsi="Calibri" w:cs="Calibri"/>
          <w:color w:val="555555"/>
        </w:rPr>
        <w:t>ented</w:t>
      </w:r>
      <w:r w:rsidRPr="00AA3C68">
        <w:rPr>
          <w:rFonts w:ascii="Calibri" w:hAnsi="Calibri" w:cs="Calibri"/>
          <w:color w:val="555555"/>
        </w:rPr>
        <w:t xml:space="preserve"> the latest neurobiological evidence that e</w:t>
      </w:r>
      <w:r w:rsidR="00EB21C7" w:rsidRPr="00AA3C68">
        <w:rPr>
          <w:rFonts w:ascii="Calibri" w:hAnsi="Calibri" w:cs="Calibri"/>
          <w:color w:val="555555"/>
        </w:rPr>
        <w:t>xplained</w:t>
      </w:r>
      <w:r w:rsidRPr="00AA3C68">
        <w:rPr>
          <w:rFonts w:ascii="Calibri" w:hAnsi="Calibri" w:cs="Calibri"/>
          <w:color w:val="555555"/>
        </w:rPr>
        <w:t xml:space="preserve"> the importance of the use of touch.   </w:t>
      </w:r>
      <w:r w:rsidR="000145C8" w:rsidRPr="00AA3C68">
        <w:rPr>
          <w:rFonts w:ascii="Calibri" w:hAnsi="Calibri" w:cs="Calibri"/>
          <w:color w:val="555555"/>
        </w:rPr>
        <w:t xml:space="preserve">Later in the day there was a choice of </w:t>
      </w:r>
      <w:r w:rsidR="009A3B90" w:rsidRPr="00AA3C68">
        <w:rPr>
          <w:rFonts w:ascii="Calibri" w:hAnsi="Calibri" w:cs="Calibri"/>
          <w:color w:val="555555"/>
        </w:rPr>
        <w:t xml:space="preserve">8 </w:t>
      </w:r>
      <w:r w:rsidR="000145C8" w:rsidRPr="00AA3C68">
        <w:rPr>
          <w:rFonts w:ascii="Calibri" w:hAnsi="Calibri" w:cs="Calibri"/>
          <w:color w:val="555555"/>
        </w:rPr>
        <w:t>workshops</w:t>
      </w:r>
      <w:r w:rsidR="00D22D09">
        <w:rPr>
          <w:rFonts w:ascii="Calibri" w:hAnsi="Calibri" w:cs="Calibri"/>
          <w:color w:val="555555"/>
        </w:rPr>
        <w:t>.</w:t>
      </w:r>
    </w:p>
    <w:p w14:paraId="39FD3FD2" w14:textId="777696B6" w:rsidR="00833E80" w:rsidRPr="00B8128A" w:rsidRDefault="009A3B90" w:rsidP="00D6452B">
      <w:pPr>
        <w:rPr>
          <w:rFonts w:ascii="Arial" w:hAnsi="Arial" w:cs="Arial"/>
          <w:color w:val="555555"/>
          <w:bdr w:val="none" w:sz="0" w:space="0" w:color="auto" w:frame="1"/>
        </w:rPr>
      </w:pPr>
      <w:r w:rsidRPr="00B8128A">
        <w:rPr>
          <w:rFonts w:ascii="Arial" w:hAnsi="Arial" w:cs="Arial"/>
          <w:color w:val="555555"/>
          <w:bdr w:val="none" w:sz="0" w:space="0" w:color="auto" w:frame="1"/>
        </w:rPr>
        <w:t>The venue was well chosen and suited the conference offering a tranquil sett</w:t>
      </w:r>
      <w:r w:rsidRPr="00B8128A">
        <w:rPr>
          <w:rFonts w:ascii="Calibri" w:hAnsi="Calibri" w:cs="Arial"/>
          <w:color w:val="555555"/>
          <w:bdr w:val="none" w:sz="0" w:space="0" w:color="auto" w:frame="1"/>
        </w:rPr>
        <w:t xml:space="preserve">ing that was easily reached from </w:t>
      </w:r>
      <w:r w:rsidR="0019658D" w:rsidRPr="00B8128A">
        <w:rPr>
          <w:rFonts w:ascii="Calibri" w:hAnsi="Calibri" w:cs="Arial"/>
          <w:color w:val="555555"/>
          <w:bdr w:val="none" w:sz="0" w:space="0" w:color="auto" w:frame="1"/>
        </w:rPr>
        <w:t>all parts of Britain</w:t>
      </w:r>
      <w:r w:rsidRPr="00B8128A">
        <w:rPr>
          <w:rFonts w:ascii="Calibri" w:hAnsi="Calibri" w:cs="Arial"/>
          <w:color w:val="555555"/>
          <w:bdr w:val="none" w:sz="0" w:space="0" w:color="auto" w:frame="1"/>
        </w:rPr>
        <w:t xml:space="preserve"> and within easy reach of all the London airports. It was particularly interesting to see the number of therapists attending from overseas.</w:t>
      </w:r>
      <w:r w:rsidR="00706585" w:rsidRPr="00B8128A">
        <w:rPr>
          <w:rFonts w:ascii="Calibri" w:hAnsi="Calibri" w:cs="Arial"/>
          <w:color w:val="555555"/>
          <w:bdr w:val="none" w:sz="0" w:space="0" w:color="auto" w:frame="1"/>
        </w:rPr>
        <w:t xml:space="preserve"> </w:t>
      </w:r>
      <w:r w:rsidR="004435DB" w:rsidRPr="00B8128A">
        <w:rPr>
          <w:rFonts w:ascii="Calibri" w:hAnsi="Calibri" w:cs="Arial"/>
        </w:rPr>
        <w:t>CE PTUK and Registrar</w:t>
      </w:r>
      <w:r w:rsidR="00D12A0A" w:rsidRPr="00B8128A">
        <w:rPr>
          <w:rFonts w:ascii="Calibri" w:hAnsi="Calibri" w:cs="Arial"/>
          <w:bdr w:val="none" w:sz="0" w:space="0" w:color="auto" w:frame="1"/>
        </w:rPr>
        <w:t xml:space="preserve"> had invited </w:t>
      </w:r>
      <w:r w:rsidR="00714283" w:rsidRPr="00B8128A">
        <w:rPr>
          <w:rFonts w:ascii="Calibri" w:hAnsi="Calibri" w:cs="Arial"/>
          <w:bdr w:val="none" w:sz="0" w:space="0" w:color="auto" w:frame="1"/>
        </w:rPr>
        <w:t xml:space="preserve">BAPT’s </w:t>
      </w:r>
      <w:r w:rsidR="00015182" w:rsidRPr="00B8128A">
        <w:rPr>
          <w:rFonts w:ascii="Calibri" w:hAnsi="Calibri" w:cs="Arial"/>
          <w:shd w:val="clear" w:color="auto" w:fill="FFFFFF"/>
        </w:rPr>
        <w:t xml:space="preserve">Chair </w:t>
      </w:r>
      <w:r w:rsidR="00015182" w:rsidRPr="00B8128A">
        <w:rPr>
          <w:rFonts w:ascii="Calibri" w:hAnsi="Calibri" w:cs="Arial"/>
          <w:color w:val="000000"/>
          <w:shd w:val="clear" w:color="auto" w:fill="FFFFFF"/>
        </w:rPr>
        <w:t>and the deputy Chair</w:t>
      </w:r>
      <w:r w:rsidR="00833E80" w:rsidRPr="00B8128A">
        <w:rPr>
          <w:rFonts w:ascii="Calibri" w:hAnsi="Calibri" w:cs="Arial"/>
          <w:color w:val="000000"/>
          <w:shd w:val="clear" w:color="auto" w:fill="FFFFFF"/>
        </w:rPr>
        <w:t>.</w:t>
      </w:r>
    </w:p>
    <w:p w14:paraId="623B2CCE" w14:textId="1332C1DE" w:rsidR="00833E80" w:rsidRDefault="00833E80" w:rsidP="00E82DF5">
      <w:pPr>
        <w:pStyle w:val="NoSpacing"/>
        <w:rPr>
          <w:color w:val="000000"/>
          <w:shd w:val="clear" w:color="auto" w:fill="FFFFFF"/>
        </w:rPr>
      </w:pPr>
    </w:p>
    <w:p w14:paraId="1D440BC3" w14:textId="2F9490D5" w:rsidR="00833E80" w:rsidRDefault="00833E80" w:rsidP="00E82DF5">
      <w:pPr>
        <w:pStyle w:val="NoSpacing"/>
      </w:pPr>
      <w:r w:rsidRPr="00AA3C68">
        <w:rPr>
          <w:bCs/>
          <w:color w:val="000000"/>
          <w:shd w:val="clear" w:color="auto" w:fill="FFFFFF"/>
        </w:rPr>
        <w:t xml:space="preserve">PTUK's  21st Anniversary Conference is on 15th June 2019 at The Staverton Estate, Daventry, </w:t>
      </w:r>
      <w:r w:rsidRPr="00AA3C68">
        <w:t>Northamptonshire</w:t>
      </w:r>
      <w:r>
        <w:t>.</w:t>
      </w:r>
      <w:r w:rsidRPr="000A0C40">
        <w:rPr>
          <w:color w:val="FF0000"/>
        </w:rPr>
        <w:t xml:space="preserve"> </w:t>
      </w:r>
      <w:r w:rsidRPr="00AA3C68">
        <w:t>entitled “The Social Mind- Evolution and Development.”</w:t>
      </w:r>
    </w:p>
    <w:p w14:paraId="7184F8BE" w14:textId="77777777" w:rsidR="00833E80" w:rsidRDefault="00833E80" w:rsidP="00E82DF5">
      <w:pPr>
        <w:pStyle w:val="NoSpacing"/>
        <w:rPr>
          <w:bdr w:val="none" w:sz="0" w:space="0" w:color="auto" w:frame="1"/>
        </w:rPr>
      </w:pPr>
    </w:p>
    <w:p w14:paraId="6681BED6" w14:textId="16C657F8" w:rsidR="00CF1359" w:rsidRPr="00AA3C68" w:rsidRDefault="00E47922" w:rsidP="00E82DF5">
      <w:pPr>
        <w:pStyle w:val="NoSpacing"/>
        <w:rPr>
          <w:bCs/>
          <w:color w:val="000000"/>
          <w:shd w:val="clear" w:color="auto" w:fill="FFFFFF"/>
        </w:rPr>
      </w:pPr>
      <w:r>
        <w:rPr>
          <w:bdr w:val="none" w:sz="0" w:space="0" w:color="auto" w:frame="1"/>
        </w:rPr>
        <w:lastRenderedPageBreak/>
        <w:t>T</w:t>
      </w:r>
      <w:r w:rsidR="00BC55FF" w:rsidRPr="00AA3C68">
        <w:rPr>
          <w:bdr w:val="none" w:sz="0" w:space="0" w:color="auto" w:frame="1"/>
        </w:rPr>
        <w:t xml:space="preserve">he </w:t>
      </w:r>
      <w:r w:rsidR="00BC55FF" w:rsidRPr="00AA3C68">
        <w:rPr>
          <w:bCs/>
          <w:color w:val="000000"/>
          <w:shd w:val="clear" w:color="auto" w:fill="FFFFFF"/>
        </w:rPr>
        <w:t>Keynote Speaker</w:t>
      </w:r>
      <w:r w:rsidR="00BC55FF" w:rsidRPr="00AA3C68">
        <w:rPr>
          <w:bdr w:val="none" w:sz="0" w:space="0" w:color="auto" w:frame="1"/>
        </w:rPr>
        <w:t xml:space="preserve"> </w:t>
      </w:r>
      <w:r w:rsidR="00BC55FF" w:rsidRPr="00AA3C68">
        <w:rPr>
          <w:bCs/>
          <w:color w:val="000000"/>
          <w:shd w:val="clear" w:color="auto" w:fill="FFFFFF"/>
        </w:rPr>
        <w:t xml:space="preserve">Professor Louis </w:t>
      </w:r>
      <w:proofErr w:type="spellStart"/>
      <w:r w:rsidR="00BC55FF" w:rsidRPr="00AA3C68">
        <w:rPr>
          <w:bCs/>
          <w:color w:val="000000"/>
          <w:shd w:val="clear" w:color="auto" w:fill="FFFFFF"/>
        </w:rPr>
        <w:t>Cozolino</w:t>
      </w:r>
      <w:proofErr w:type="spellEnd"/>
      <w:r w:rsidR="00F32663" w:rsidRPr="00AA3C68">
        <w:rPr>
          <w:bCs/>
          <w:color w:val="000000"/>
          <w:shd w:val="clear" w:color="auto" w:fill="FFFFFF"/>
        </w:rPr>
        <w:t xml:space="preserve"> is</w:t>
      </w:r>
      <w:r w:rsidR="00F32663" w:rsidRPr="00AA3C68">
        <w:t xml:space="preserve"> a leading authority and </w:t>
      </w:r>
      <w:r w:rsidR="00BC55FF" w:rsidRPr="00AA3C68">
        <w:rPr>
          <w:bCs/>
          <w:color w:val="000000"/>
          <w:shd w:val="clear" w:color="auto" w:fill="FFFFFF"/>
        </w:rPr>
        <w:t>world renowned fo</w:t>
      </w:r>
      <w:r w:rsidR="00F32663" w:rsidRPr="00AA3C68">
        <w:rPr>
          <w:bCs/>
          <w:color w:val="000000"/>
          <w:shd w:val="clear" w:color="auto" w:fill="FFFFFF"/>
        </w:rPr>
        <w:t>r his work on "The Social Mind" and</w:t>
      </w:r>
      <w:r w:rsidR="005F16A5">
        <w:t xml:space="preserve"> </w:t>
      </w:r>
      <w:r w:rsidR="005F16A5" w:rsidRPr="00D6080F">
        <w:t>on the “Social B</w:t>
      </w:r>
      <w:r w:rsidR="00D56353" w:rsidRPr="00D6080F">
        <w:t xml:space="preserve">rain” </w:t>
      </w:r>
      <w:r w:rsidR="00D56353" w:rsidRPr="00D6080F">
        <w:rPr>
          <w:bdr w:val="none" w:sz="0" w:space="0" w:color="auto" w:frame="1"/>
        </w:rPr>
        <w:t>and his book</w:t>
      </w:r>
      <w:r w:rsidR="005F16A5" w:rsidRPr="00D6080F">
        <w:rPr>
          <w:bdr w:val="none" w:sz="0" w:space="0" w:color="auto" w:frame="1"/>
        </w:rPr>
        <w:t>s will be familiar</w:t>
      </w:r>
      <w:r w:rsidR="00D56353" w:rsidRPr="00D6080F">
        <w:rPr>
          <w:bdr w:val="none" w:sz="0" w:space="0" w:color="auto" w:frame="1"/>
        </w:rPr>
        <w:t xml:space="preserve"> to therapists in many organisations</w:t>
      </w:r>
      <w:r w:rsidR="00833E80" w:rsidRPr="00D6080F">
        <w:t>.</w:t>
      </w:r>
      <w:r w:rsidR="00D6080F" w:rsidRPr="00D6080F">
        <w:t xml:space="preserve"> Chair will be attending this conference.</w:t>
      </w:r>
    </w:p>
    <w:p w14:paraId="1A82FE3F" w14:textId="77777777" w:rsidR="00D56353" w:rsidRDefault="00D56353" w:rsidP="00CF1359">
      <w:pPr>
        <w:pStyle w:val="ListParagraph"/>
        <w:rPr>
          <w:rFonts w:ascii="Calibri" w:hAnsi="Calibri" w:cs="Calibri"/>
          <w:color w:val="000000"/>
          <w:shd w:val="clear" w:color="auto" w:fill="FFFFFF"/>
        </w:rPr>
      </w:pPr>
    </w:p>
    <w:p w14:paraId="79CC1726" w14:textId="77777777" w:rsidR="00FF3AD9" w:rsidRDefault="00FF3AD9" w:rsidP="00580AC0">
      <w:pPr>
        <w:rPr>
          <w:rFonts w:ascii="Calibri" w:hAnsi="Calibri" w:cs="Calibri"/>
        </w:rPr>
      </w:pPr>
    </w:p>
    <w:p w14:paraId="2E607CF2" w14:textId="0A49A3FF" w:rsidR="00580AC0" w:rsidRPr="00480AE4" w:rsidRDefault="00480AE4" w:rsidP="00580AC0">
      <w:pPr>
        <w:rPr>
          <w:rFonts w:ascii="Calibri" w:hAnsi="Calibri" w:cs="Calibri"/>
          <w:shd w:val="clear" w:color="auto" w:fill="FFFFFF"/>
        </w:rPr>
      </w:pPr>
      <w:r>
        <w:rPr>
          <w:rFonts w:ascii="Calibri" w:hAnsi="Calibri" w:cs="Calibri"/>
        </w:rPr>
        <w:t xml:space="preserve">10.2      </w:t>
      </w:r>
      <w:r w:rsidR="00580AC0" w:rsidRPr="00580AC0">
        <w:rPr>
          <w:rFonts w:ascii="Calibri" w:hAnsi="Calibri" w:cs="Calibri"/>
        </w:rPr>
        <w:t xml:space="preserve">Chair attended </w:t>
      </w:r>
      <w:proofErr w:type="gramStart"/>
      <w:r w:rsidR="00580AC0" w:rsidRPr="00580AC0">
        <w:rPr>
          <w:rFonts w:ascii="Calibri" w:hAnsi="Calibri" w:cs="Calibri"/>
        </w:rPr>
        <w:t>the  PSA</w:t>
      </w:r>
      <w:proofErr w:type="gramEnd"/>
      <w:r w:rsidR="00580AC0" w:rsidRPr="00580AC0">
        <w:rPr>
          <w:rFonts w:ascii="Calibri" w:hAnsi="Calibri" w:cs="Calibri"/>
          <w:color w:val="00B050"/>
        </w:rPr>
        <w:t xml:space="preserve"> </w:t>
      </w:r>
      <w:r w:rsidR="00580AC0" w:rsidRPr="00580AC0">
        <w:rPr>
          <w:rFonts w:ascii="Calibri" w:hAnsi="Calibri" w:cs="Calibri"/>
          <w:color w:val="222222"/>
          <w:shd w:val="clear" w:color="auto" w:fill="FFFFFF"/>
        </w:rPr>
        <w:t>Accredited Registers </w:t>
      </w:r>
      <w:r w:rsidR="00580AC0" w:rsidRPr="00580AC0">
        <w:rPr>
          <w:rStyle w:val="il"/>
          <w:rFonts w:ascii="Calibri" w:hAnsi="Calibri" w:cs="Calibri"/>
          <w:color w:val="222222"/>
          <w:shd w:val="clear" w:color="auto" w:fill="FFFFFF"/>
        </w:rPr>
        <w:t>Conference</w:t>
      </w:r>
      <w:r w:rsidR="00580AC0" w:rsidRPr="00580AC0">
        <w:rPr>
          <w:rFonts w:ascii="Calibri" w:hAnsi="Calibri" w:cs="Calibri"/>
          <w:color w:val="222222"/>
          <w:shd w:val="clear" w:color="auto" w:fill="FFFFFF"/>
        </w:rPr>
        <w:t> on 29 June</w:t>
      </w:r>
      <w:r w:rsidR="00580AC0">
        <w:rPr>
          <w:rFonts w:ascii="Calibri" w:hAnsi="Calibri" w:cs="Calibri"/>
          <w:color w:val="222222"/>
          <w:shd w:val="clear" w:color="auto" w:fill="FFFFFF"/>
        </w:rPr>
        <w:t xml:space="preserve"> 2018</w:t>
      </w:r>
      <w:r w:rsidR="00580AC0" w:rsidRPr="00580AC0">
        <w:rPr>
          <w:rFonts w:ascii="Calibri" w:hAnsi="Calibri" w:cs="Calibri"/>
          <w:color w:val="222222"/>
          <w:shd w:val="clear" w:color="auto" w:fill="FFFFFF"/>
        </w:rPr>
        <w:t>.</w:t>
      </w:r>
      <w:r w:rsidR="00580AC0" w:rsidRPr="00580AC0">
        <w:rPr>
          <w:rFonts w:ascii="Calibri" w:hAnsi="Calibri" w:cs="Calibri"/>
          <w:color w:val="00B050"/>
        </w:rPr>
        <w:t xml:space="preserve"> </w:t>
      </w:r>
    </w:p>
    <w:p w14:paraId="46A62362" w14:textId="77046C8F" w:rsidR="00C140B7" w:rsidRPr="001C63DD" w:rsidRDefault="003839FC" w:rsidP="001C63DD">
      <w:r>
        <w:t xml:space="preserve">Chair </w:t>
      </w:r>
      <w:r w:rsidRPr="00D6452B">
        <w:t>thought that</w:t>
      </w:r>
      <w:r w:rsidR="00AA3C68" w:rsidRPr="00D6452B">
        <w:t xml:space="preserve"> </w:t>
      </w:r>
      <w:r w:rsidR="00AA3C68">
        <w:t>the presentations by the Accredited Register</w:t>
      </w:r>
      <w:r w:rsidR="00580AC0" w:rsidRPr="00480AE4">
        <w:t xml:space="preserve"> </w:t>
      </w:r>
      <w:r w:rsidR="00AA3C68">
        <w:t>team gave</w:t>
      </w:r>
      <w:r w:rsidR="00580AC0" w:rsidRPr="00480AE4">
        <w:t xml:space="preserve"> a valuable insight into the work and ethos of the PSA</w:t>
      </w:r>
      <w:r w:rsidR="00AA3C68">
        <w:t>.</w:t>
      </w:r>
    </w:p>
    <w:p w14:paraId="6EA84DC6" w14:textId="77777777" w:rsidR="00C140B7" w:rsidRPr="00C140B7" w:rsidRDefault="00C140B7" w:rsidP="00C140B7">
      <w:pPr>
        <w:pStyle w:val="ListParagraph"/>
        <w:rPr>
          <w:rFonts w:ascii="Arial" w:hAnsi="Arial" w:cs="Arial"/>
          <w:color w:val="222222"/>
          <w:shd w:val="clear" w:color="auto" w:fill="FFFFFF"/>
        </w:rPr>
      </w:pPr>
    </w:p>
    <w:p w14:paraId="49BCA9B4" w14:textId="77777777" w:rsidR="00C75F3E" w:rsidRPr="001C63DD" w:rsidRDefault="000D6065" w:rsidP="000D6065">
      <w:pPr>
        <w:pStyle w:val="ListParagraph"/>
        <w:numPr>
          <w:ilvl w:val="0"/>
          <w:numId w:val="4"/>
        </w:numPr>
        <w:rPr>
          <w:rFonts w:ascii="Arial" w:hAnsi="Arial" w:cs="Arial"/>
          <w:color w:val="222222"/>
          <w:shd w:val="clear" w:color="auto" w:fill="FFFFFF"/>
        </w:rPr>
      </w:pPr>
      <w:r w:rsidRPr="000D6065">
        <w:rPr>
          <w:b/>
        </w:rPr>
        <w:t>Conclusions, recommendations and outcomes</w:t>
      </w:r>
    </w:p>
    <w:p w14:paraId="65C73322" w14:textId="77777777" w:rsidR="001C63DD" w:rsidRPr="00665A89" w:rsidRDefault="001C63DD" w:rsidP="001C63DD">
      <w:pPr>
        <w:pStyle w:val="ListParagraph"/>
        <w:rPr>
          <w:rFonts w:ascii="Arial" w:hAnsi="Arial" w:cs="Arial"/>
          <w:color w:val="222222"/>
          <w:shd w:val="clear" w:color="auto" w:fill="FFFFFF"/>
        </w:rPr>
      </w:pPr>
    </w:p>
    <w:p w14:paraId="260189E7" w14:textId="06BF8A9C" w:rsidR="001C63DD" w:rsidRPr="00E35D86" w:rsidRDefault="00E82DF5" w:rsidP="00E82DF5">
      <w:r>
        <w:t xml:space="preserve">11.1     </w:t>
      </w:r>
      <w:r w:rsidR="001C63DD" w:rsidRPr="00E35D86">
        <w:t xml:space="preserve">The level of </w:t>
      </w:r>
      <w:r w:rsidR="00665A89" w:rsidRPr="00E35D86">
        <w:t>communication has increased since the last report</w:t>
      </w:r>
      <w:r w:rsidR="0019658D" w:rsidRPr="00E35D86">
        <w:t>,</w:t>
      </w:r>
      <w:r w:rsidR="007E5625" w:rsidRPr="00E35D86">
        <w:t xml:space="preserve"> with Chair being on the circulation list for the quarterl</w:t>
      </w:r>
      <w:r w:rsidR="00401750" w:rsidRPr="00E35D86">
        <w:t>y magazine</w:t>
      </w:r>
      <w:r w:rsidR="0019658D" w:rsidRPr="00025D02">
        <w:t xml:space="preserve"> “Play for Life”</w:t>
      </w:r>
      <w:r w:rsidR="00401750" w:rsidRPr="00E35D86">
        <w:t>,</w:t>
      </w:r>
      <w:r w:rsidR="0019658D" w:rsidRPr="00E35D86">
        <w:t xml:space="preserve"> PTUK’s “International Journal </w:t>
      </w:r>
      <w:proofErr w:type="gramStart"/>
      <w:r w:rsidR="0019658D" w:rsidRPr="00E35D86">
        <w:t>Of</w:t>
      </w:r>
      <w:proofErr w:type="gramEnd"/>
      <w:r w:rsidR="0019658D" w:rsidRPr="00E35D86">
        <w:t xml:space="preserve"> Play and Creative Arts Therapies Research”</w:t>
      </w:r>
      <w:r w:rsidR="00E47922" w:rsidRPr="00E35D86">
        <w:t>,</w:t>
      </w:r>
      <w:r w:rsidR="00401750" w:rsidRPr="00E35D86">
        <w:t xml:space="preserve"> the “</w:t>
      </w:r>
      <w:r w:rsidR="00AB1146" w:rsidRPr="00E35D86">
        <w:t>Good to K</w:t>
      </w:r>
      <w:r w:rsidR="00401750" w:rsidRPr="00E35D86">
        <w:t>now”</w:t>
      </w:r>
      <w:r w:rsidR="007E5625" w:rsidRPr="00E35D86">
        <w:t xml:space="preserve"> emails for registrant</w:t>
      </w:r>
      <w:r w:rsidR="00401750" w:rsidRPr="00025D02">
        <w:t>s</w:t>
      </w:r>
      <w:r w:rsidR="007E5625" w:rsidRPr="00025D02">
        <w:t xml:space="preserve"> and </w:t>
      </w:r>
      <w:r w:rsidR="0019658D" w:rsidRPr="00025D02">
        <w:t xml:space="preserve">has received </w:t>
      </w:r>
      <w:r w:rsidR="007E5625" w:rsidRPr="00025D02">
        <w:t xml:space="preserve">many personal emails from </w:t>
      </w:r>
      <w:r w:rsidR="004435DB" w:rsidRPr="004435DB">
        <w:t>Registrar</w:t>
      </w:r>
      <w:r w:rsidR="004435DB" w:rsidRPr="00025D02">
        <w:t xml:space="preserve"> </w:t>
      </w:r>
      <w:r w:rsidR="004435DB">
        <w:t xml:space="preserve">and </w:t>
      </w:r>
      <w:r w:rsidR="004435DB" w:rsidRPr="004435DB">
        <w:t>CE PTUK</w:t>
      </w:r>
      <w:r w:rsidR="00665A89" w:rsidRPr="00025D02">
        <w:t xml:space="preserve">. </w:t>
      </w:r>
      <w:r w:rsidR="001C63DD" w:rsidRPr="00025D02">
        <w:t xml:space="preserve">Throughout the year PTUK have kept </w:t>
      </w:r>
      <w:r w:rsidR="001C63DD" w:rsidRPr="00E35D86">
        <w:t xml:space="preserve">Chair </w:t>
      </w:r>
      <w:r w:rsidR="00665A89" w:rsidRPr="00E35D86">
        <w:t>fully informed</w:t>
      </w:r>
      <w:r w:rsidR="0005631B" w:rsidRPr="00E35D86">
        <w:t>.</w:t>
      </w:r>
    </w:p>
    <w:p w14:paraId="241421A3" w14:textId="1B3D05D4" w:rsidR="001C63DD" w:rsidRPr="00880481" w:rsidRDefault="00E82DF5" w:rsidP="00E82DF5">
      <w:pPr>
        <w:rPr>
          <w:color w:val="222222"/>
          <w:shd w:val="clear" w:color="auto" w:fill="FFFFFF"/>
        </w:rPr>
      </w:pPr>
      <w:r>
        <w:rPr>
          <w:color w:val="222222"/>
          <w:shd w:val="clear" w:color="auto" w:fill="FFFFFF"/>
        </w:rPr>
        <w:t xml:space="preserve">11.2     </w:t>
      </w:r>
      <w:r w:rsidR="00665A89" w:rsidRPr="00880481">
        <w:rPr>
          <w:color w:val="222222"/>
          <w:shd w:val="clear" w:color="auto" w:fill="FFFFFF"/>
        </w:rPr>
        <w:t>The Risk Managemen</w:t>
      </w:r>
      <w:r w:rsidR="001C63DD" w:rsidRPr="00880481">
        <w:rPr>
          <w:color w:val="222222"/>
          <w:shd w:val="clear" w:color="auto" w:fill="FFFFFF"/>
        </w:rPr>
        <w:t xml:space="preserve">t </w:t>
      </w:r>
      <w:r w:rsidR="00AB1146">
        <w:rPr>
          <w:color w:val="222222"/>
          <w:shd w:val="clear" w:color="auto" w:fill="FFFFFF"/>
        </w:rPr>
        <w:t xml:space="preserve">Review </w:t>
      </w:r>
      <w:r w:rsidR="001C63DD" w:rsidRPr="00880481">
        <w:rPr>
          <w:color w:val="222222"/>
          <w:shd w:val="clear" w:color="auto" w:fill="FFFFFF"/>
        </w:rPr>
        <w:t>document</w:t>
      </w:r>
      <w:r w:rsidR="00665A89" w:rsidRPr="00880481">
        <w:rPr>
          <w:color w:val="222222"/>
          <w:shd w:val="clear" w:color="auto" w:fill="FFFFFF"/>
        </w:rPr>
        <w:t xml:space="preserve"> was the result of a successful collaboration between PTUK and </w:t>
      </w:r>
      <w:r w:rsidR="0005631B" w:rsidRPr="00880481">
        <w:rPr>
          <w:color w:val="222222"/>
          <w:shd w:val="clear" w:color="auto" w:fill="FFFFFF"/>
        </w:rPr>
        <w:t xml:space="preserve">BCTIWC </w:t>
      </w:r>
      <w:r w:rsidR="00665A89" w:rsidRPr="00880481">
        <w:rPr>
          <w:color w:val="222222"/>
          <w:shd w:val="clear" w:color="auto" w:fill="FFFFFF"/>
        </w:rPr>
        <w:t>members</w:t>
      </w:r>
      <w:r w:rsidR="0005631B" w:rsidRPr="00880481">
        <w:rPr>
          <w:color w:val="222222"/>
          <w:shd w:val="clear" w:color="auto" w:fill="FFFFFF"/>
        </w:rPr>
        <w:t>.</w:t>
      </w:r>
    </w:p>
    <w:p w14:paraId="335B1EF7" w14:textId="0F1568AA" w:rsidR="000D6361" w:rsidRDefault="00E82DF5" w:rsidP="00E82DF5">
      <w:pPr>
        <w:rPr>
          <w:color w:val="222222"/>
          <w:shd w:val="clear" w:color="auto" w:fill="FFFFFF"/>
        </w:rPr>
      </w:pPr>
      <w:r>
        <w:rPr>
          <w:color w:val="222222"/>
          <w:shd w:val="clear" w:color="auto" w:fill="FFFFFF"/>
        </w:rPr>
        <w:t xml:space="preserve">11.3     </w:t>
      </w:r>
      <w:r w:rsidR="000D6361" w:rsidRPr="00880481">
        <w:rPr>
          <w:color w:val="222222"/>
          <w:shd w:val="clear" w:color="auto" w:fill="FFFFFF"/>
        </w:rPr>
        <w:t>Chair has been sent details of complaints as they have been raised and has been</w:t>
      </w:r>
      <w:r w:rsidR="00880481" w:rsidRPr="00880481">
        <w:rPr>
          <w:color w:val="222222"/>
          <w:shd w:val="clear" w:color="auto" w:fill="FFFFFF"/>
        </w:rPr>
        <w:t xml:space="preserve"> kept informed throughout the process and been</w:t>
      </w:r>
      <w:r w:rsidR="000D6361" w:rsidRPr="00880481">
        <w:rPr>
          <w:color w:val="222222"/>
          <w:shd w:val="clear" w:color="auto" w:fill="FFFFFF"/>
        </w:rPr>
        <w:t xml:space="preserve"> able t</w:t>
      </w:r>
      <w:r w:rsidR="00880481" w:rsidRPr="00880481">
        <w:rPr>
          <w:color w:val="222222"/>
          <w:shd w:val="clear" w:color="auto" w:fill="FFFFFF"/>
        </w:rPr>
        <w:t>o make suggestions and comments</w:t>
      </w:r>
      <w:r w:rsidR="000D6361" w:rsidRPr="00880481">
        <w:rPr>
          <w:color w:val="222222"/>
          <w:shd w:val="clear" w:color="auto" w:fill="FFFFFF"/>
        </w:rPr>
        <w:t>.</w:t>
      </w:r>
    </w:p>
    <w:p w14:paraId="49BFBEC6" w14:textId="4B362165" w:rsidR="007E5625" w:rsidRPr="000A0C40" w:rsidRDefault="00E82DF5" w:rsidP="00E82DF5">
      <w:pPr>
        <w:rPr>
          <w:color w:val="FF0000"/>
          <w:shd w:val="clear" w:color="auto" w:fill="FFFFFF"/>
        </w:rPr>
      </w:pPr>
      <w:r>
        <w:rPr>
          <w:color w:val="222222"/>
          <w:shd w:val="clear" w:color="auto" w:fill="FFFFFF"/>
        </w:rPr>
        <w:t xml:space="preserve">11.4     </w:t>
      </w:r>
      <w:r w:rsidR="007E5625">
        <w:rPr>
          <w:color w:val="222222"/>
          <w:shd w:val="clear" w:color="auto" w:fill="FFFFFF"/>
        </w:rPr>
        <w:t xml:space="preserve">Last year Chair suggested that </w:t>
      </w:r>
      <w:r w:rsidR="000A0C40">
        <w:rPr>
          <w:color w:val="222222"/>
          <w:shd w:val="clear" w:color="auto" w:fill="FFFFFF"/>
        </w:rPr>
        <w:t xml:space="preserve">Record management </w:t>
      </w:r>
      <w:r w:rsidR="007E5625">
        <w:rPr>
          <w:color w:val="222222"/>
          <w:shd w:val="clear" w:color="auto" w:fill="FFFFFF"/>
        </w:rPr>
        <w:t xml:space="preserve">Courses should be run to help registrants use the new version. PTUK are running these courses </w:t>
      </w:r>
      <w:r w:rsidR="000A0C40">
        <w:rPr>
          <w:color w:val="222222"/>
          <w:shd w:val="clear" w:color="auto" w:fill="FFFFFF"/>
        </w:rPr>
        <w:t xml:space="preserve">successfully </w:t>
      </w:r>
      <w:r w:rsidR="007E5625">
        <w:rPr>
          <w:color w:val="222222"/>
          <w:shd w:val="clear" w:color="auto" w:fill="FFFFFF"/>
        </w:rPr>
        <w:t>at a subsidised cost</w:t>
      </w:r>
      <w:r w:rsidR="00D22D09">
        <w:rPr>
          <w:color w:val="222222"/>
          <w:shd w:val="clear" w:color="auto" w:fill="FFFFFF"/>
        </w:rPr>
        <w:t>.</w:t>
      </w:r>
    </w:p>
    <w:p w14:paraId="5C0691FD" w14:textId="48B3348C" w:rsidR="001C63DD" w:rsidRPr="00880481" w:rsidRDefault="00E82DF5" w:rsidP="00E82DF5">
      <w:pPr>
        <w:rPr>
          <w:color w:val="222222"/>
          <w:shd w:val="clear" w:color="auto" w:fill="FFFFFF"/>
        </w:rPr>
      </w:pPr>
      <w:r>
        <w:rPr>
          <w:color w:val="222222"/>
          <w:shd w:val="clear" w:color="auto" w:fill="FFFFFF"/>
        </w:rPr>
        <w:t xml:space="preserve">11.5    </w:t>
      </w:r>
      <w:r w:rsidR="001C63DD" w:rsidRPr="00880481">
        <w:rPr>
          <w:color w:val="222222"/>
          <w:shd w:val="clear" w:color="auto" w:fill="FFFFFF"/>
        </w:rPr>
        <w:t xml:space="preserve">Chair </w:t>
      </w:r>
      <w:r w:rsidR="000D6361" w:rsidRPr="00880481">
        <w:rPr>
          <w:color w:val="222222"/>
          <w:shd w:val="clear" w:color="auto" w:fill="FFFFFF"/>
        </w:rPr>
        <w:t xml:space="preserve">has been informed about the procedures that have been put in place for the eventual retirement of the CEO of PTUK and </w:t>
      </w:r>
      <w:r w:rsidR="00880481" w:rsidRPr="00880481">
        <w:rPr>
          <w:color w:val="222222"/>
          <w:shd w:val="clear" w:color="auto" w:fill="FFFFFF"/>
        </w:rPr>
        <w:t>some</w:t>
      </w:r>
      <w:r w:rsidR="000D6361" w:rsidRPr="00880481">
        <w:rPr>
          <w:color w:val="222222"/>
          <w:shd w:val="clear" w:color="auto" w:fill="FFFFFF"/>
        </w:rPr>
        <w:t xml:space="preserve"> delegation of responsibilities has occurred. Chair hopes this process will continue with more delegation of tasks from the </w:t>
      </w:r>
      <w:r w:rsidR="00DA1BE2">
        <w:rPr>
          <w:color w:val="222222"/>
          <w:shd w:val="clear" w:color="auto" w:fill="FFFFFF"/>
        </w:rPr>
        <w:t>Executive Board</w:t>
      </w:r>
      <w:r w:rsidR="00DA1BE2" w:rsidRPr="00880481">
        <w:rPr>
          <w:color w:val="222222"/>
          <w:shd w:val="clear" w:color="auto" w:fill="FFFFFF"/>
        </w:rPr>
        <w:t xml:space="preserve"> </w:t>
      </w:r>
      <w:r w:rsidR="000D6361" w:rsidRPr="00880481">
        <w:rPr>
          <w:color w:val="222222"/>
          <w:shd w:val="clear" w:color="auto" w:fill="FFFFFF"/>
        </w:rPr>
        <w:t>for a smoother transition.</w:t>
      </w:r>
    </w:p>
    <w:p w14:paraId="797905F3" w14:textId="77777777" w:rsidR="00B8128A" w:rsidRDefault="00B8128A" w:rsidP="00E82DF5">
      <w:pPr>
        <w:rPr>
          <w:color w:val="222222"/>
          <w:shd w:val="clear" w:color="auto" w:fill="FFFFFF"/>
        </w:rPr>
      </w:pPr>
      <w:r>
        <w:rPr>
          <w:color w:val="222222"/>
          <w:shd w:val="clear" w:color="auto" w:fill="FFFFFF"/>
        </w:rPr>
        <w:t xml:space="preserve">11.6    </w:t>
      </w:r>
      <w:r w:rsidR="003A2B1C" w:rsidRPr="00880481">
        <w:rPr>
          <w:color w:val="222222"/>
          <w:shd w:val="clear" w:color="auto" w:fill="FFFFFF"/>
        </w:rPr>
        <w:t xml:space="preserve">BCTIWC </w:t>
      </w:r>
      <w:r w:rsidR="00880481" w:rsidRPr="00880481">
        <w:rPr>
          <w:color w:val="222222"/>
          <w:shd w:val="clear" w:color="auto" w:fill="FFFFFF"/>
        </w:rPr>
        <w:t>was</w:t>
      </w:r>
      <w:r w:rsidR="003A2B1C" w:rsidRPr="00880481">
        <w:rPr>
          <w:color w:val="222222"/>
          <w:shd w:val="clear" w:color="auto" w:fill="FFFFFF"/>
        </w:rPr>
        <w:t xml:space="preserve"> informed </w:t>
      </w:r>
      <w:r w:rsidR="0005631B" w:rsidRPr="00880481">
        <w:rPr>
          <w:color w:val="222222"/>
          <w:shd w:val="clear" w:color="auto" w:fill="FFFFFF"/>
        </w:rPr>
        <w:t xml:space="preserve">about </w:t>
      </w:r>
      <w:r w:rsidR="003A2B1C" w:rsidRPr="00880481">
        <w:rPr>
          <w:color w:val="222222"/>
          <w:shd w:val="clear" w:color="auto" w:fill="FFFFFF"/>
        </w:rPr>
        <w:t xml:space="preserve">and invited to join </w:t>
      </w:r>
      <w:r w:rsidR="00880481">
        <w:rPr>
          <w:color w:val="222222"/>
          <w:shd w:val="clear" w:color="auto" w:fill="FFFFFF"/>
        </w:rPr>
        <w:t>the</w:t>
      </w:r>
      <w:r w:rsidR="003A2B1C" w:rsidRPr="00880481">
        <w:rPr>
          <w:color w:val="222222"/>
          <w:shd w:val="clear" w:color="auto" w:fill="FFFFFF"/>
        </w:rPr>
        <w:t xml:space="preserve"> </w:t>
      </w:r>
      <w:proofErr w:type="gramStart"/>
      <w:r w:rsidR="003A2B1C" w:rsidRPr="00880481">
        <w:rPr>
          <w:color w:val="222222"/>
          <w:shd w:val="clear" w:color="auto" w:fill="FFFFFF"/>
        </w:rPr>
        <w:t>All Party</w:t>
      </w:r>
      <w:proofErr w:type="gramEnd"/>
      <w:r w:rsidR="003A2B1C" w:rsidRPr="00880481">
        <w:rPr>
          <w:color w:val="222222"/>
          <w:shd w:val="clear" w:color="auto" w:fill="FFFFFF"/>
        </w:rPr>
        <w:t xml:space="preserve"> Parliamentary Group </w:t>
      </w:r>
      <w:r w:rsidR="00880481" w:rsidRPr="00880481">
        <w:t>on a Fit and Healthy Childhood</w:t>
      </w:r>
      <w:r w:rsidR="00880481" w:rsidRPr="00880481">
        <w:rPr>
          <w:color w:val="222222"/>
          <w:shd w:val="clear" w:color="auto" w:fill="FFFFFF"/>
        </w:rPr>
        <w:t xml:space="preserve"> </w:t>
      </w:r>
      <w:r w:rsidR="003A2B1C" w:rsidRPr="00880481">
        <w:rPr>
          <w:color w:val="222222"/>
          <w:shd w:val="clear" w:color="auto" w:fill="FFFFFF"/>
        </w:rPr>
        <w:t>at the outset of PTUK’s involvement</w:t>
      </w:r>
      <w:r w:rsidR="00880481">
        <w:rPr>
          <w:color w:val="222222"/>
          <w:shd w:val="clear" w:color="auto" w:fill="FFFFFF"/>
        </w:rPr>
        <w:t>.</w:t>
      </w:r>
      <w:r w:rsidR="003A2B1C" w:rsidRPr="00880481">
        <w:rPr>
          <w:color w:val="222222"/>
          <w:shd w:val="clear" w:color="auto" w:fill="FFFFFF"/>
        </w:rPr>
        <w:t xml:space="preserve"> </w:t>
      </w:r>
    </w:p>
    <w:p w14:paraId="031B6B82" w14:textId="3E1F86BE" w:rsidR="000D6361" w:rsidRPr="00880481" w:rsidRDefault="00B8128A" w:rsidP="00E82DF5">
      <w:pPr>
        <w:rPr>
          <w:color w:val="222222"/>
          <w:shd w:val="clear" w:color="auto" w:fill="FFFFFF"/>
        </w:rPr>
      </w:pPr>
      <w:r>
        <w:rPr>
          <w:color w:val="222222"/>
          <w:shd w:val="clear" w:color="auto" w:fill="FFFFFF"/>
        </w:rPr>
        <w:t xml:space="preserve">11.7     </w:t>
      </w:r>
      <w:r w:rsidR="003A2B1C" w:rsidRPr="00880481">
        <w:rPr>
          <w:color w:val="222222"/>
          <w:shd w:val="clear" w:color="auto" w:fill="FFFFFF"/>
        </w:rPr>
        <w:t xml:space="preserve">Chair has been </w:t>
      </w:r>
      <w:r w:rsidR="0005631B" w:rsidRPr="00880481">
        <w:rPr>
          <w:color w:val="222222"/>
          <w:shd w:val="clear" w:color="auto" w:fill="FFFFFF"/>
        </w:rPr>
        <w:t xml:space="preserve">notified </w:t>
      </w:r>
      <w:r w:rsidR="003A2B1C" w:rsidRPr="00880481">
        <w:rPr>
          <w:color w:val="222222"/>
          <w:shd w:val="clear" w:color="auto" w:fill="FFFFFF"/>
        </w:rPr>
        <w:t>of developments as they occurred</w:t>
      </w:r>
      <w:r>
        <w:rPr>
          <w:color w:val="222222"/>
          <w:shd w:val="clear" w:color="auto" w:fill="FFFFFF"/>
        </w:rPr>
        <w:t xml:space="preserve"> and t</w:t>
      </w:r>
      <w:r w:rsidR="003A2B1C" w:rsidRPr="00880481">
        <w:rPr>
          <w:color w:val="222222"/>
          <w:shd w:val="clear" w:color="auto" w:fill="FFFFFF"/>
        </w:rPr>
        <w:t xml:space="preserve">here has been </w:t>
      </w:r>
      <w:r w:rsidR="006D3EC7">
        <w:rPr>
          <w:color w:val="222222"/>
          <w:shd w:val="clear" w:color="auto" w:fill="FFFFFF"/>
        </w:rPr>
        <w:t xml:space="preserve">effective </w:t>
      </w:r>
      <w:r w:rsidR="003A2B1C" w:rsidRPr="00880481">
        <w:rPr>
          <w:color w:val="222222"/>
          <w:shd w:val="clear" w:color="auto" w:fill="FFFFFF"/>
        </w:rPr>
        <w:t>li</w:t>
      </w:r>
      <w:r w:rsidR="00880481">
        <w:rPr>
          <w:color w:val="222222"/>
          <w:shd w:val="clear" w:color="auto" w:fill="FFFFFF"/>
        </w:rPr>
        <w:t>aison between BCTIWC and PTUK</w:t>
      </w:r>
      <w:r w:rsidR="003A2B1C" w:rsidRPr="00880481">
        <w:rPr>
          <w:color w:val="222222"/>
          <w:shd w:val="clear" w:color="auto" w:fill="FFFFFF"/>
        </w:rPr>
        <w:t xml:space="preserve"> regard</w:t>
      </w:r>
      <w:r w:rsidR="00880481">
        <w:rPr>
          <w:color w:val="222222"/>
          <w:shd w:val="clear" w:color="auto" w:fill="FFFFFF"/>
        </w:rPr>
        <w:t>ing</w:t>
      </w:r>
      <w:r w:rsidR="003A2B1C" w:rsidRPr="00880481">
        <w:rPr>
          <w:color w:val="222222"/>
          <w:shd w:val="clear" w:color="auto" w:fill="FFFFFF"/>
        </w:rPr>
        <w:t xml:space="preserve"> </w:t>
      </w:r>
      <w:r w:rsidR="0005631B" w:rsidRPr="00880481">
        <w:rPr>
          <w:color w:val="222222"/>
          <w:shd w:val="clear" w:color="auto" w:fill="FFFFFF"/>
        </w:rPr>
        <w:t>attending meetings and submitting material.</w:t>
      </w:r>
      <w:r w:rsidR="003A2B1C" w:rsidRPr="00880481">
        <w:rPr>
          <w:color w:val="222222"/>
          <w:shd w:val="clear" w:color="auto" w:fill="FFFFFF"/>
        </w:rPr>
        <w:t xml:space="preserve">   </w:t>
      </w:r>
    </w:p>
    <w:p w14:paraId="4DF81079" w14:textId="77777777" w:rsidR="000D6065" w:rsidRDefault="000D6065" w:rsidP="00E82DF5">
      <w:pPr>
        <w:rPr>
          <w:u w:val="single"/>
        </w:rPr>
      </w:pPr>
    </w:p>
    <w:p w14:paraId="409CDF48" w14:textId="77777777" w:rsidR="000D6065" w:rsidRDefault="000D6065" w:rsidP="008E391A">
      <w:pPr>
        <w:rPr>
          <w:u w:val="single"/>
        </w:rPr>
      </w:pPr>
    </w:p>
    <w:p w14:paraId="5D2E9828" w14:textId="77777777" w:rsidR="000D6065" w:rsidRDefault="000D6065" w:rsidP="008E391A">
      <w:pPr>
        <w:rPr>
          <w:u w:val="single"/>
        </w:rPr>
      </w:pPr>
    </w:p>
    <w:sectPr w:rsidR="000D6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351"/>
    <w:multiLevelType w:val="multilevel"/>
    <w:tmpl w:val="329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20241"/>
    <w:multiLevelType w:val="multilevel"/>
    <w:tmpl w:val="4AFAC9C6"/>
    <w:lvl w:ilvl="0">
      <w:start w:val="11"/>
      <w:numFmt w:val="decimal"/>
      <w:lvlText w:val="%1."/>
      <w:lvlJc w:val="left"/>
      <w:pPr>
        <w:ind w:left="360" w:hanging="360"/>
      </w:pPr>
      <w:rPr>
        <w:rFonts w:hint="default"/>
      </w:rPr>
    </w:lvl>
    <w:lvl w:ilvl="1">
      <w:start w:val="1"/>
      <w:numFmt w:val="decimal"/>
      <w:isLgl/>
      <w:lvlText w:val="%1.%2"/>
      <w:lvlJc w:val="left"/>
      <w:pPr>
        <w:ind w:left="490" w:hanging="4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66B0D63"/>
    <w:multiLevelType w:val="multilevel"/>
    <w:tmpl w:val="7B6E9146"/>
    <w:lvl w:ilvl="0">
      <w:start w:val="9"/>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3" w15:restartNumberingAfterBreak="0">
    <w:nsid w:val="37DA71D7"/>
    <w:multiLevelType w:val="hybridMultilevel"/>
    <w:tmpl w:val="3192376A"/>
    <w:lvl w:ilvl="0" w:tplc="0D5014E6">
      <w:numFmt w:val="decimal"/>
      <w:lvlText w:val="%1"/>
      <w:lvlJc w:val="left"/>
      <w:pPr>
        <w:ind w:left="773" w:hanging="660"/>
      </w:pPr>
      <w:rPr>
        <w:rFonts w:hint="default"/>
        <w:b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43683269"/>
    <w:multiLevelType w:val="multilevel"/>
    <w:tmpl w:val="62E6A514"/>
    <w:lvl w:ilvl="0">
      <w:start w:val="9"/>
      <w:numFmt w:val="decimal"/>
      <w:lvlText w:val="%1"/>
      <w:lvlJc w:val="left"/>
      <w:pPr>
        <w:ind w:left="360" w:hanging="360"/>
      </w:pPr>
      <w:rPr>
        <w:rFonts w:hint="default"/>
      </w:rPr>
    </w:lvl>
    <w:lvl w:ilvl="1">
      <w:start w:val="3"/>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5" w15:restartNumberingAfterBreak="0">
    <w:nsid w:val="4FD568CB"/>
    <w:multiLevelType w:val="hybridMultilevel"/>
    <w:tmpl w:val="14789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356307"/>
    <w:multiLevelType w:val="multilevel"/>
    <w:tmpl w:val="9E5CD5B2"/>
    <w:lvl w:ilvl="0">
      <w:start w:val="10"/>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5E"/>
    <w:rsid w:val="0000208F"/>
    <w:rsid w:val="0000509B"/>
    <w:rsid w:val="000138A7"/>
    <w:rsid w:val="000145C8"/>
    <w:rsid w:val="00015182"/>
    <w:rsid w:val="0002191A"/>
    <w:rsid w:val="000238EB"/>
    <w:rsid w:val="00025D02"/>
    <w:rsid w:val="0005418F"/>
    <w:rsid w:val="0005631B"/>
    <w:rsid w:val="000576C6"/>
    <w:rsid w:val="00064AFE"/>
    <w:rsid w:val="00075DF7"/>
    <w:rsid w:val="000919EF"/>
    <w:rsid w:val="000A0C40"/>
    <w:rsid w:val="000D6065"/>
    <w:rsid w:val="000D6361"/>
    <w:rsid w:val="000E460B"/>
    <w:rsid w:val="000F1AB2"/>
    <w:rsid w:val="00120886"/>
    <w:rsid w:val="00121DFB"/>
    <w:rsid w:val="00124659"/>
    <w:rsid w:val="00126175"/>
    <w:rsid w:val="00132BA6"/>
    <w:rsid w:val="001341C0"/>
    <w:rsid w:val="00136325"/>
    <w:rsid w:val="001551A0"/>
    <w:rsid w:val="00161491"/>
    <w:rsid w:val="00175542"/>
    <w:rsid w:val="00181FB4"/>
    <w:rsid w:val="00190996"/>
    <w:rsid w:val="001940E2"/>
    <w:rsid w:val="00195181"/>
    <w:rsid w:val="001952D6"/>
    <w:rsid w:val="0019658D"/>
    <w:rsid w:val="001A5E77"/>
    <w:rsid w:val="001C1534"/>
    <w:rsid w:val="001C63DD"/>
    <w:rsid w:val="001D3FE6"/>
    <w:rsid w:val="001F51C5"/>
    <w:rsid w:val="001F667A"/>
    <w:rsid w:val="00205920"/>
    <w:rsid w:val="0022680D"/>
    <w:rsid w:val="002358FA"/>
    <w:rsid w:val="002366B3"/>
    <w:rsid w:val="00236B57"/>
    <w:rsid w:val="00263FEB"/>
    <w:rsid w:val="002736B0"/>
    <w:rsid w:val="002A0123"/>
    <w:rsid w:val="002B0B28"/>
    <w:rsid w:val="002B395F"/>
    <w:rsid w:val="003064D6"/>
    <w:rsid w:val="0030685F"/>
    <w:rsid w:val="00310C0C"/>
    <w:rsid w:val="00333CB4"/>
    <w:rsid w:val="00354A65"/>
    <w:rsid w:val="0035584A"/>
    <w:rsid w:val="00381F85"/>
    <w:rsid w:val="003839FC"/>
    <w:rsid w:val="0039599F"/>
    <w:rsid w:val="00395F00"/>
    <w:rsid w:val="003A2526"/>
    <w:rsid w:val="003A2B1C"/>
    <w:rsid w:val="003A4D62"/>
    <w:rsid w:val="003E52B3"/>
    <w:rsid w:val="003E5AB7"/>
    <w:rsid w:val="00401750"/>
    <w:rsid w:val="0040748C"/>
    <w:rsid w:val="00411990"/>
    <w:rsid w:val="00411D5A"/>
    <w:rsid w:val="004162B5"/>
    <w:rsid w:val="004435DB"/>
    <w:rsid w:val="00445939"/>
    <w:rsid w:val="004556A0"/>
    <w:rsid w:val="004727C9"/>
    <w:rsid w:val="00480AE4"/>
    <w:rsid w:val="004A1747"/>
    <w:rsid w:val="004B4F9A"/>
    <w:rsid w:val="004E5FD7"/>
    <w:rsid w:val="004E6F1E"/>
    <w:rsid w:val="004F23EF"/>
    <w:rsid w:val="004F6F59"/>
    <w:rsid w:val="005138B4"/>
    <w:rsid w:val="00513DFE"/>
    <w:rsid w:val="00516E2E"/>
    <w:rsid w:val="00531D1B"/>
    <w:rsid w:val="00545CC1"/>
    <w:rsid w:val="00550CD2"/>
    <w:rsid w:val="0055187A"/>
    <w:rsid w:val="0055443B"/>
    <w:rsid w:val="00566275"/>
    <w:rsid w:val="005761A6"/>
    <w:rsid w:val="00580AC0"/>
    <w:rsid w:val="00584E75"/>
    <w:rsid w:val="005858CF"/>
    <w:rsid w:val="00592655"/>
    <w:rsid w:val="0059763C"/>
    <w:rsid w:val="005A3C85"/>
    <w:rsid w:val="005C3E1C"/>
    <w:rsid w:val="005D3520"/>
    <w:rsid w:val="005D5215"/>
    <w:rsid w:val="005E064A"/>
    <w:rsid w:val="005F16A5"/>
    <w:rsid w:val="00603367"/>
    <w:rsid w:val="006118AE"/>
    <w:rsid w:val="00612AE5"/>
    <w:rsid w:val="0065151B"/>
    <w:rsid w:val="0065573C"/>
    <w:rsid w:val="00661082"/>
    <w:rsid w:val="00665A89"/>
    <w:rsid w:val="00675AFC"/>
    <w:rsid w:val="006A21D9"/>
    <w:rsid w:val="006D3EC7"/>
    <w:rsid w:val="006D6DDA"/>
    <w:rsid w:val="006E0323"/>
    <w:rsid w:val="006E3652"/>
    <w:rsid w:val="006F2547"/>
    <w:rsid w:val="00704EC9"/>
    <w:rsid w:val="00706585"/>
    <w:rsid w:val="00712DE0"/>
    <w:rsid w:val="00713752"/>
    <w:rsid w:val="00714283"/>
    <w:rsid w:val="00725134"/>
    <w:rsid w:val="00756BC9"/>
    <w:rsid w:val="00784595"/>
    <w:rsid w:val="007A263C"/>
    <w:rsid w:val="007E55FB"/>
    <w:rsid w:val="007E5625"/>
    <w:rsid w:val="008325FB"/>
    <w:rsid w:val="00833E80"/>
    <w:rsid w:val="008545B4"/>
    <w:rsid w:val="008563E2"/>
    <w:rsid w:val="00880481"/>
    <w:rsid w:val="008C1BD0"/>
    <w:rsid w:val="008C58C4"/>
    <w:rsid w:val="008E09D3"/>
    <w:rsid w:val="008E391A"/>
    <w:rsid w:val="00903294"/>
    <w:rsid w:val="00922A36"/>
    <w:rsid w:val="00924774"/>
    <w:rsid w:val="009260B2"/>
    <w:rsid w:val="00935B16"/>
    <w:rsid w:val="009429C5"/>
    <w:rsid w:val="00960582"/>
    <w:rsid w:val="009613FE"/>
    <w:rsid w:val="00972B35"/>
    <w:rsid w:val="009747D8"/>
    <w:rsid w:val="009A3B90"/>
    <w:rsid w:val="009A79C4"/>
    <w:rsid w:val="009C2585"/>
    <w:rsid w:val="009D4918"/>
    <w:rsid w:val="00A11549"/>
    <w:rsid w:val="00A32EC3"/>
    <w:rsid w:val="00A50488"/>
    <w:rsid w:val="00A562AD"/>
    <w:rsid w:val="00A7661D"/>
    <w:rsid w:val="00A83810"/>
    <w:rsid w:val="00A83921"/>
    <w:rsid w:val="00A85025"/>
    <w:rsid w:val="00A86D46"/>
    <w:rsid w:val="00A910D5"/>
    <w:rsid w:val="00A947C3"/>
    <w:rsid w:val="00AA3C68"/>
    <w:rsid w:val="00AB1146"/>
    <w:rsid w:val="00AC7C1C"/>
    <w:rsid w:val="00B0622E"/>
    <w:rsid w:val="00B10EB8"/>
    <w:rsid w:val="00B275C3"/>
    <w:rsid w:val="00B41214"/>
    <w:rsid w:val="00B80173"/>
    <w:rsid w:val="00B8128A"/>
    <w:rsid w:val="00B81BAD"/>
    <w:rsid w:val="00B8320D"/>
    <w:rsid w:val="00B835A7"/>
    <w:rsid w:val="00B87CD8"/>
    <w:rsid w:val="00BA0CF8"/>
    <w:rsid w:val="00BB2382"/>
    <w:rsid w:val="00BC55FF"/>
    <w:rsid w:val="00BC618F"/>
    <w:rsid w:val="00BC6229"/>
    <w:rsid w:val="00BC7A57"/>
    <w:rsid w:val="00BF2E4F"/>
    <w:rsid w:val="00BF40D4"/>
    <w:rsid w:val="00C00AA8"/>
    <w:rsid w:val="00C059C6"/>
    <w:rsid w:val="00C140B7"/>
    <w:rsid w:val="00C3798E"/>
    <w:rsid w:val="00C75F3E"/>
    <w:rsid w:val="00C8071B"/>
    <w:rsid w:val="00C865B4"/>
    <w:rsid w:val="00C93FA0"/>
    <w:rsid w:val="00C942A5"/>
    <w:rsid w:val="00C97AC3"/>
    <w:rsid w:val="00CA5CB3"/>
    <w:rsid w:val="00CA7B53"/>
    <w:rsid w:val="00CD6A5E"/>
    <w:rsid w:val="00CF1359"/>
    <w:rsid w:val="00CF21F5"/>
    <w:rsid w:val="00D12A0A"/>
    <w:rsid w:val="00D22D09"/>
    <w:rsid w:val="00D318F4"/>
    <w:rsid w:val="00D362E6"/>
    <w:rsid w:val="00D4211E"/>
    <w:rsid w:val="00D430EE"/>
    <w:rsid w:val="00D56353"/>
    <w:rsid w:val="00D6080F"/>
    <w:rsid w:val="00D6452B"/>
    <w:rsid w:val="00D77D44"/>
    <w:rsid w:val="00D8630C"/>
    <w:rsid w:val="00D922EF"/>
    <w:rsid w:val="00DA05D8"/>
    <w:rsid w:val="00DA169E"/>
    <w:rsid w:val="00DA1BE2"/>
    <w:rsid w:val="00DC17E5"/>
    <w:rsid w:val="00DC2E43"/>
    <w:rsid w:val="00DC5FF9"/>
    <w:rsid w:val="00E00A1E"/>
    <w:rsid w:val="00E024A3"/>
    <w:rsid w:val="00E21B87"/>
    <w:rsid w:val="00E22F4B"/>
    <w:rsid w:val="00E2318F"/>
    <w:rsid w:val="00E35D86"/>
    <w:rsid w:val="00E405DC"/>
    <w:rsid w:val="00E4063E"/>
    <w:rsid w:val="00E45AD1"/>
    <w:rsid w:val="00E47922"/>
    <w:rsid w:val="00E510B7"/>
    <w:rsid w:val="00E54B03"/>
    <w:rsid w:val="00E5548A"/>
    <w:rsid w:val="00E708AE"/>
    <w:rsid w:val="00E82DF5"/>
    <w:rsid w:val="00EA7F27"/>
    <w:rsid w:val="00EB21C7"/>
    <w:rsid w:val="00EB6FEB"/>
    <w:rsid w:val="00ED2A6C"/>
    <w:rsid w:val="00F17A2A"/>
    <w:rsid w:val="00F22B1F"/>
    <w:rsid w:val="00F32663"/>
    <w:rsid w:val="00F402C9"/>
    <w:rsid w:val="00F40FEB"/>
    <w:rsid w:val="00F55E71"/>
    <w:rsid w:val="00F57838"/>
    <w:rsid w:val="00F6261D"/>
    <w:rsid w:val="00F63F44"/>
    <w:rsid w:val="00F843AC"/>
    <w:rsid w:val="00F873C0"/>
    <w:rsid w:val="00F928B6"/>
    <w:rsid w:val="00F937AC"/>
    <w:rsid w:val="00FB03AD"/>
    <w:rsid w:val="00FB7008"/>
    <w:rsid w:val="00FC186B"/>
    <w:rsid w:val="00FD207F"/>
    <w:rsid w:val="00FF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28D"/>
  <w15:docId w15:val="{77A95BFD-1392-40ED-B9EB-0E941EE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E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C3"/>
    <w:pPr>
      <w:widowControl w:val="0"/>
      <w:overflowPunct w:val="0"/>
      <w:autoSpaceDE w:val="0"/>
      <w:autoSpaceDN w:val="0"/>
      <w:adjustRightInd w:val="0"/>
      <w:spacing w:after="0" w:line="240" w:lineRule="auto"/>
      <w:ind w:left="720"/>
      <w:contextualSpacing/>
      <w:jc w:val="both"/>
      <w:textAlignment w:val="baseline"/>
    </w:pPr>
    <w:rPr>
      <w:rFonts w:ascii="Gill Sans MT" w:eastAsia="Times New Roman" w:hAnsi="Gill Sans MT" w:cs="Times New Roman"/>
      <w:szCs w:val="20"/>
    </w:rPr>
  </w:style>
  <w:style w:type="paragraph" w:styleId="NormalWeb">
    <w:name w:val="Normal (Web)"/>
    <w:basedOn w:val="Normal"/>
    <w:uiPriority w:val="99"/>
    <w:unhideWhenUsed/>
    <w:rsid w:val="00597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41214"/>
  </w:style>
  <w:style w:type="character" w:customStyle="1" w:styleId="Heading2Char">
    <w:name w:val="Heading 2 Char"/>
    <w:basedOn w:val="DefaultParagraphFont"/>
    <w:link w:val="Heading2"/>
    <w:uiPriority w:val="9"/>
    <w:rsid w:val="00DC2E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C2E43"/>
    <w:rPr>
      <w:b/>
      <w:bCs/>
    </w:rPr>
  </w:style>
  <w:style w:type="paragraph" w:customStyle="1" w:styleId="m4857425141289353199gmail-m5663737593222025127xgmail-msolistparagraph">
    <w:name w:val="m_4857425141289353199gmail-m_5663737593222025127x_gmail-msolistparagraph"/>
    <w:basedOn w:val="Normal"/>
    <w:rsid w:val="00263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663737593222025127xgmail-msolistparagraph">
    <w:name w:val="m_5663737593222025127x_gmail-msolistparagraph"/>
    <w:basedOn w:val="Normal"/>
    <w:rsid w:val="00263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325FB"/>
    <w:pPr>
      <w:spacing w:after="0" w:line="240" w:lineRule="auto"/>
    </w:pPr>
  </w:style>
  <w:style w:type="character" w:styleId="CommentReference">
    <w:name w:val="annotation reference"/>
    <w:basedOn w:val="DefaultParagraphFont"/>
    <w:uiPriority w:val="99"/>
    <w:semiHidden/>
    <w:unhideWhenUsed/>
    <w:rsid w:val="008563E2"/>
    <w:rPr>
      <w:sz w:val="16"/>
      <w:szCs w:val="16"/>
    </w:rPr>
  </w:style>
  <w:style w:type="paragraph" w:styleId="CommentText">
    <w:name w:val="annotation text"/>
    <w:basedOn w:val="Normal"/>
    <w:link w:val="CommentTextChar"/>
    <w:uiPriority w:val="99"/>
    <w:semiHidden/>
    <w:unhideWhenUsed/>
    <w:rsid w:val="008563E2"/>
    <w:pPr>
      <w:spacing w:line="240" w:lineRule="auto"/>
    </w:pPr>
    <w:rPr>
      <w:sz w:val="20"/>
      <w:szCs w:val="20"/>
    </w:rPr>
  </w:style>
  <w:style w:type="character" w:customStyle="1" w:styleId="CommentTextChar">
    <w:name w:val="Comment Text Char"/>
    <w:basedOn w:val="DefaultParagraphFont"/>
    <w:link w:val="CommentText"/>
    <w:uiPriority w:val="99"/>
    <w:semiHidden/>
    <w:rsid w:val="008563E2"/>
    <w:rPr>
      <w:sz w:val="20"/>
      <w:szCs w:val="20"/>
    </w:rPr>
  </w:style>
  <w:style w:type="paragraph" w:styleId="CommentSubject">
    <w:name w:val="annotation subject"/>
    <w:basedOn w:val="CommentText"/>
    <w:next w:val="CommentText"/>
    <w:link w:val="CommentSubjectChar"/>
    <w:uiPriority w:val="99"/>
    <w:semiHidden/>
    <w:unhideWhenUsed/>
    <w:rsid w:val="008563E2"/>
    <w:rPr>
      <w:b/>
      <w:bCs/>
    </w:rPr>
  </w:style>
  <w:style w:type="character" w:customStyle="1" w:styleId="CommentSubjectChar">
    <w:name w:val="Comment Subject Char"/>
    <w:basedOn w:val="CommentTextChar"/>
    <w:link w:val="CommentSubject"/>
    <w:uiPriority w:val="99"/>
    <w:semiHidden/>
    <w:rsid w:val="008563E2"/>
    <w:rPr>
      <w:b/>
      <w:bCs/>
      <w:sz w:val="20"/>
      <w:szCs w:val="20"/>
    </w:rPr>
  </w:style>
  <w:style w:type="paragraph" w:styleId="BalloonText">
    <w:name w:val="Balloon Text"/>
    <w:basedOn w:val="Normal"/>
    <w:link w:val="BalloonTextChar"/>
    <w:uiPriority w:val="99"/>
    <w:semiHidden/>
    <w:unhideWhenUsed/>
    <w:rsid w:val="00856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E2"/>
    <w:rPr>
      <w:rFonts w:ascii="Segoe UI" w:hAnsi="Segoe UI" w:cs="Segoe UI"/>
      <w:sz w:val="18"/>
      <w:szCs w:val="18"/>
    </w:rPr>
  </w:style>
  <w:style w:type="paragraph" w:styleId="Revision">
    <w:name w:val="Revision"/>
    <w:hidden/>
    <w:uiPriority w:val="99"/>
    <w:semiHidden/>
    <w:rsid w:val="00A76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758">
      <w:bodyDiv w:val="1"/>
      <w:marLeft w:val="0"/>
      <w:marRight w:val="0"/>
      <w:marTop w:val="0"/>
      <w:marBottom w:val="0"/>
      <w:divBdr>
        <w:top w:val="none" w:sz="0" w:space="0" w:color="auto"/>
        <w:left w:val="none" w:sz="0" w:space="0" w:color="auto"/>
        <w:bottom w:val="none" w:sz="0" w:space="0" w:color="auto"/>
        <w:right w:val="none" w:sz="0" w:space="0" w:color="auto"/>
      </w:divBdr>
    </w:div>
    <w:div w:id="59136224">
      <w:bodyDiv w:val="1"/>
      <w:marLeft w:val="0"/>
      <w:marRight w:val="0"/>
      <w:marTop w:val="0"/>
      <w:marBottom w:val="0"/>
      <w:divBdr>
        <w:top w:val="none" w:sz="0" w:space="0" w:color="auto"/>
        <w:left w:val="none" w:sz="0" w:space="0" w:color="auto"/>
        <w:bottom w:val="none" w:sz="0" w:space="0" w:color="auto"/>
        <w:right w:val="none" w:sz="0" w:space="0" w:color="auto"/>
      </w:divBdr>
    </w:div>
    <w:div w:id="231701404">
      <w:bodyDiv w:val="1"/>
      <w:marLeft w:val="0"/>
      <w:marRight w:val="0"/>
      <w:marTop w:val="0"/>
      <w:marBottom w:val="0"/>
      <w:divBdr>
        <w:top w:val="none" w:sz="0" w:space="0" w:color="auto"/>
        <w:left w:val="none" w:sz="0" w:space="0" w:color="auto"/>
        <w:bottom w:val="none" w:sz="0" w:space="0" w:color="auto"/>
        <w:right w:val="none" w:sz="0" w:space="0" w:color="auto"/>
      </w:divBdr>
    </w:div>
    <w:div w:id="263808088">
      <w:bodyDiv w:val="1"/>
      <w:marLeft w:val="0"/>
      <w:marRight w:val="0"/>
      <w:marTop w:val="0"/>
      <w:marBottom w:val="0"/>
      <w:divBdr>
        <w:top w:val="none" w:sz="0" w:space="0" w:color="auto"/>
        <w:left w:val="none" w:sz="0" w:space="0" w:color="auto"/>
        <w:bottom w:val="none" w:sz="0" w:space="0" w:color="auto"/>
        <w:right w:val="none" w:sz="0" w:space="0" w:color="auto"/>
      </w:divBdr>
      <w:divsChild>
        <w:div w:id="1820614725">
          <w:marLeft w:val="0"/>
          <w:marRight w:val="0"/>
          <w:marTop w:val="0"/>
          <w:marBottom w:val="0"/>
          <w:divBdr>
            <w:top w:val="none" w:sz="0" w:space="0" w:color="auto"/>
            <w:left w:val="none" w:sz="0" w:space="0" w:color="auto"/>
            <w:bottom w:val="none" w:sz="0" w:space="0" w:color="auto"/>
            <w:right w:val="none" w:sz="0" w:space="0" w:color="auto"/>
          </w:divBdr>
        </w:div>
        <w:div w:id="1171719976">
          <w:marLeft w:val="0"/>
          <w:marRight w:val="0"/>
          <w:marTop w:val="0"/>
          <w:marBottom w:val="0"/>
          <w:divBdr>
            <w:top w:val="none" w:sz="0" w:space="0" w:color="auto"/>
            <w:left w:val="none" w:sz="0" w:space="0" w:color="auto"/>
            <w:bottom w:val="none" w:sz="0" w:space="0" w:color="auto"/>
            <w:right w:val="none" w:sz="0" w:space="0" w:color="auto"/>
          </w:divBdr>
          <w:divsChild>
            <w:div w:id="1648899856">
              <w:marLeft w:val="0"/>
              <w:marRight w:val="0"/>
              <w:marTop w:val="0"/>
              <w:marBottom w:val="0"/>
              <w:divBdr>
                <w:top w:val="none" w:sz="0" w:space="0" w:color="auto"/>
                <w:left w:val="none" w:sz="0" w:space="0" w:color="auto"/>
                <w:bottom w:val="none" w:sz="0" w:space="0" w:color="auto"/>
                <w:right w:val="none" w:sz="0" w:space="0" w:color="auto"/>
              </w:divBdr>
            </w:div>
            <w:div w:id="1454327608">
              <w:marLeft w:val="0"/>
              <w:marRight w:val="0"/>
              <w:marTop w:val="0"/>
              <w:marBottom w:val="0"/>
              <w:divBdr>
                <w:top w:val="none" w:sz="0" w:space="0" w:color="auto"/>
                <w:left w:val="none" w:sz="0" w:space="0" w:color="auto"/>
                <w:bottom w:val="none" w:sz="0" w:space="0" w:color="auto"/>
                <w:right w:val="none" w:sz="0" w:space="0" w:color="auto"/>
              </w:divBdr>
              <w:divsChild>
                <w:div w:id="2033798791">
                  <w:marLeft w:val="0"/>
                  <w:marRight w:val="0"/>
                  <w:marTop w:val="0"/>
                  <w:marBottom w:val="0"/>
                  <w:divBdr>
                    <w:top w:val="none" w:sz="0" w:space="0" w:color="auto"/>
                    <w:left w:val="none" w:sz="0" w:space="0" w:color="auto"/>
                    <w:bottom w:val="none" w:sz="0" w:space="0" w:color="auto"/>
                    <w:right w:val="none" w:sz="0" w:space="0" w:color="auto"/>
                  </w:divBdr>
                </w:div>
                <w:div w:id="615256221">
                  <w:marLeft w:val="0"/>
                  <w:marRight w:val="0"/>
                  <w:marTop w:val="0"/>
                  <w:marBottom w:val="0"/>
                  <w:divBdr>
                    <w:top w:val="none" w:sz="0" w:space="0" w:color="auto"/>
                    <w:left w:val="none" w:sz="0" w:space="0" w:color="auto"/>
                    <w:bottom w:val="none" w:sz="0" w:space="0" w:color="auto"/>
                    <w:right w:val="none" w:sz="0" w:space="0" w:color="auto"/>
                  </w:divBdr>
                </w:div>
              </w:divsChild>
            </w:div>
            <w:div w:id="1475755190">
              <w:marLeft w:val="0"/>
              <w:marRight w:val="0"/>
              <w:marTop w:val="0"/>
              <w:marBottom w:val="0"/>
              <w:divBdr>
                <w:top w:val="none" w:sz="0" w:space="0" w:color="auto"/>
                <w:left w:val="none" w:sz="0" w:space="0" w:color="auto"/>
                <w:bottom w:val="none" w:sz="0" w:space="0" w:color="auto"/>
                <w:right w:val="none" w:sz="0" w:space="0" w:color="auto"/>
              </w:divBdr>
            </w:div>
            <w:div w:id="9980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81626">
      <w:bodyDiv w:val="1"/>
      <w:marLeft w:val="0"/>
      <w:marRight w:val="0"/>
      <w:marTop w:val="0"/>
      <w:marBottom w:val="0"/>
      <w:divBdr>
        <w:top w:val="none" w:sz="0" w:space="0" w:color="auto"/>
        <w:left w:val="none" w:sz="0" w:space="0" w:color="auto"/>
        <w:bottom w:val="none" w:sz="0" w:space="0" w:color="auto"/>
        <w:right w:val="none" w:sz="0" w:space="0" w:color="auto"/>
      </w:divBdr>
    </w:div>
    <w:div w:id="284625359">
      <w:bodyDiv w:val="1"/>
      <w:marLeft w:val="0"/>
      <w:marRight w:val="0"/>
      <w:marTop w:val="0"/>
      <w:marBottom w:val="0"/>
      <w:divBdr>
        <w:top w:val="none" w:sz="0" w:space="0" w:color="auto"/>
        <w:left w:val="none" w:sz="0" w:space="0" w:color="auto"/>
        <w:bottom w:val="none" w:sz="0" w:space="0" w:color="auto"/>
        <w:right w:val="none" w:sz="0" w:space="0" w:color="auto"/>
      </w:divBdr>
    </w:div>
    <w:div w:id="298924878">
      <w:bodyDiv w:val="1"/>
      <w:marLeft w:val="0"/>
      <w:marRight w:val="0"/>
      <w:marTop w:val="0"/>
      <w:marBottom w:val="0"/>
      <w:divBdr>
        <w:top w:val="none" w:sz="0" w:space="0" w:color="auto"/>
        <w:left w:val="none" w:sz="0" w:space="0" w:color="auto"/>
        <w:bottom w:val="none" w:sz="0" w:space="0" w:color="auto"/>
        <w:right w:val="none" w:sz="0" w:space="0" w:color="auto"/>
      </w:divBdr>
    </w:div>
    <w:div w:id="441920405">
      <w:bodyDiv w:val="1"/>
      <w:marLeft w:val="0"/>
      <w:marRight w:val="0"/>
      <w:marTop w:val="0"/>
      <w:marBottom w:val="0"/>
      <w:divBdr>
        <w:top w:val="none" w:sz="0" w:space="0" w:color="auto"/>
        <w:left w:val="none" w:sz="0" w:space="0" w:color="auto"/>
        <w:bottom w:val="none" w:sz="0" w:space="0" w:color="auto"/>
        <w:right w:val="none" w:sz="0" w:space="0" w:color="auto"/>
      </w:divBdr>
    </w:div>
    <w:div w:id="488375116">
      <w:bodyDiv w:val="1"/>
      <w:marLeft w:val="0"/>
      <w:marRight w:val="0"/>
      <w:marTop w:val="0"/>
      <w:marBottom w:val="0"/>
      <w:divBdr>
        <w:top w:val="none" w:sz="0" w:space="0" w:color="auto"/>
        <w:left w:val="none" w:sz="0" w:space="0" w:color="auto"/>
        <w:bottom w:val="none" w:sz="0" w:space="0" w:color="auto"/>
        <w:right w:val="none" w:sz="0" w:space="0" w:color="auto"/>
      </w:divBdr>
    </w:div>
    <w:div w:id="496111549">
      <w:bodyDiv w:val="1"/>
      <w:marLeft w:val="0"/>
      <w:marRight w:val="0"/>
      <w:marTop w:val="0"/>
      <w:marBottom w:val="0"/>
      <w:divBdr>
        <w:top w:val="none" w:sz="0" w:space="0" w:color="auto"/>
        <w:left w:val="none" w:sz="0" w:space="0" w:color="auto"/>
        <w:bottom w:val="none" w:sz="0" w:space="0" w:color="auto"/>
        <w:right w:val="none" w:sz="0" w:space="0" w:color="auto"/>
      </w:divBdr>
    </w:div>
    <w:div w:id="556674163">
      <w:bodyDiv w:val="1"/>
      <w:marLeft w:val="0"/>
      <w:marRight w:val="0"/>
      <w:marTop w:val="0"/>
      <w:marBottom w:val="0"/>
      <w:divBdr>
        <w:top w:val="none" w:sz="0" w:space="0" w:color="auto"/>
        <w:left w:val="none" w:sz="0" w:space="0" w:color="auto"/>
        <w:bottom w:val="none" w:sz="0" w:space="0" w:color="auto"/>
        <w:right w:val="none" w:sz="0" w:space="0" w:color="auto"/>
      </w:divBdr>
    </w:div>
    <w:div w:id="662969182">
      <w:bodyDiv w:val="1"/>
      <w:marLeft w:val="0"/>
      <w:marRight w:val="0"/>
      <w:marTop w:val="0"/>
      <w:marBottom w:val="0"/>
      <w:divBdr>
        <w:top w:val="none" w:sz="0" w:space="0" w:color="auto"/>
        <w:left w:val="none" w:sz="0" w:space="0" w:color="auto"/>
        <w:bottom w:val="none" w:sz="0" w:space="0" w:color="auto"/>
        <w:right w:val="none" w:sz="0" w:space="0" w:color="auto"/>
      </w:divBdr>
    </w:div>
    <w:div w:id="665060022">
      <w:bodyDiv w:val="1"/>
      <w:marLeft w:val="0"/>
      <w:marRight w:val="0"/>
      <w:marTop w:val="0"/>
      <w:marBottom w:val="0"/>
      <w:divBdr>
        <w:top w:val="none" w:sz="0" w:space="0" w:color="auto"/>
        <w:left w:val="none" w:sz="0" w:space="0" w:color="auto"/>
        <w:bottom w:val="none" w:sz="0" w:space="0" w:color="auto"/>
        <w:right w:val="none" w:sz="0" w:space="0" w:color="auto"/>
      </w:divBdr>
    </w:div>
    <w:div w:id="670716340">
      <w:bodyDiv w:val="1"/>
      <w:marLeft w:val="0"/>
      <w:marRight w:val="0"/>
      <w:marTop w:val="0"/>
      <w:marBottom w:val="0"/>
      <w:divBdr>
        <w:top w:val="none" w:sz="0" w:space="0" w:color="auto"/>
        <w:left w:val="none" w:sz="0" w:space="0" w:color="auto"/>
        <w:bottom w:val="none" w:sz="0" w:space="0" w:color="auto"/>
        <w:right w:val="none" w:sz="0" w:space="0" w:color="auto"/>
      </w:divBdr>
    </w:div>
    <w:div w:id="671760946">
      <w:bodyDiv w:val="1"/>
      <w:marLeft w:val="0"/>
      <w:marRight w:val="0"/>
      <w:marTop w:val="0"/>
      <w:marBottom w:val="0"/>
      <w:divBdr>
        <w:top w:val="none" w:sz="0" w:space="0" w:color="auto"/>
        <w:left w:val="none" w:sz="0" w:space="0" w:color="auto"/>
        <w:bottom w:val="none" w:sz="0" w:space="0" w:color="auto"/>
        <w:right w:val="none" w:sz="0" w:space="0" w:color="auto"/>
      </w:divBdr>
    </w:div>
    <w:div w:id="979382518">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78210777">
      <w:bodyDiv w:val="1"/>
      <w:marLeft w:val="0"/>
      <w:marRight w:val="0"/>
      <w:marTop w:val="0"/>
      <w:marBottom w:val="0"/>
      <w:divBdr>
        <w:top w:val="none" w:sz="0" w:space="0" w:color="auto"/>
        <w:left w:val="none" w:sz="0" w:space="0" w:color="auto"/>
        <w:bottom w:val="none" w:sz="0" w:space="0" w:color="auto"/>
        <w:right w:val="none" w:sz="0" w:space="0" w:color="auto"/>
      </w:divBdr>
    </w:div>
    <w:div w:id="1091781078">
      <w:bodyDiv w:val="1"/>
      <w:marLeft w:val="0"/>
      <w:marRight w:val="0"/>
      <w:marTop w:val="0"/>
      <w:marBottom w:val="0"/>
      <w:divBdr>
        <w:top w:val="none" w:sz="0" w:space="0" w:color="auto"/>
        <w:left w:val="none" w:sz="0" w:space="0" w:color="auto"/>
        <w:bottom w:val="none" w:sz="0" w:space="0" w:color="auto"/>
        <w:right w:val="none" w:sz="0" w:space="0" w:color="auto"/>
      </w:divBdr>
      <w:divsChild>
        <w:div w:id="1293752390">
          <w:marLeft w:val="0"/>
          <w:marRight w:val="0"/>
          <w:marTop w:val="0"/>
          <w:marBottom w:val="0"/>
          <w:divBdr>
            <w:top w:val="none" w:sz="0" w:space="0" w:color="auto"/>
            <w:left w:val="none" w:sz="0" w:space="0" w:color="auto"/>
            <w:bottom w:val="none" w:sz="0" w:space="0" w:color="auto"/>
            <w:right w:val="none" w:sz="0" w:space="0" w:color="auto"/>
          </w:divBdr>
        </w:div>
      </w:divsChild>
    </w:div>
    <w:div w:id="1108349535">
      <w:bodyDiv w:val="1"/>
      <w:marLeft w:val="0"/>
      <w:marRight w:val="0"/>
      <w:marTop w:val="0"/>
      <w:marBottom w:val="0"/>
      <w:divBdr>
        <w:top w:val="none" w:sz="0" w:space="0" w:color="auto"/>
        <w:left w:val="none" w:sz="0" w:space="0" w:color="auto"/>
        <w:bottom w:val="none" w:sz="0" w:space="0" w:color="auto"/>
        <w:right w:val="none" w:sz="0" w:space="0" w:color="auto"/>
      </w:divBdr>
    </w:div>
    <w:div w:id="1150248789">
      <w:bodyDiv w:val="1"/>
      <w:marLeft w:val="0"/>
      <w:marRight w:val="0"/>
      <w:marTop w:val="0"/>
      <w:marBottom w:val="0"/>
      <w:divBdr>
        <w:top w:val="none" w:sz="0" w:space="0" w:color="auto"/>
        <w:left w:val="none" w:sz="0" w:space="0" w:color="auto"/>
        <w:bottom w:val="none" w:sz="0" w:space="0" w:color="auto"/>
        <w:right w:val="none" w:sz="0" w:space="0" w:color="auto"/>
      </w:divBdr>
    </w:div>
    <w:div w:id="1196117734">
      <w:bodyDiv w:val="1"/>
      <w:marLeft w:val="0"/>
      <w:marRight w:val="0"/>
      <w:marTop w:val="0"/>
      <w:marBottom w:val="0"/>
      <w:divBdr>
        <w:top w:val="none" w:sz="0" w:space="0" w:color="auto"/>
        <w:left w:val="none" w:sz="0" w:space="0" w:color="auto"/>
        <w:bottom w:val="none" w:sz="0" w:space="0" w:color="auto"/>
        <w:right w:val="none" w:sz="0" w:space="0" w:color="auto"/>
      </w:divBdr>
    </w:div>
    <w:div w:id="1214076870">
      <w:bodyDiv w:val="1"/>
      <w:marLeft w:val="0"/>
      <w:marRight w:val="0"/>
      <w:marTop w:val="0"/>
      <w:marBottom w:val="0"/>
      <w:divBdr>
        <w:top w:val="none" w:sz="0" w:space="0" w:color="auto"/>
        <w:left w:val="none" w:sz="0" w:space="0" w:color="auto"/>
        <w:bottom w:val="none" w:sz="0" w:space="0" w:color="auto"/>
        <w:right w:val="none" w:sz="0" w:space="0" w:color="auto"/>
      </w:divBdr>
      <w:divsChild>
        <w:div w:id="92094621">
          <w:marLeft w:val="0"/>
          <w:marRight w:val="0"/>
          <w:marTop w:val="0"/>
          <w:marBottom w:val="0"/>
          <w:divBdr>
            <w:top w:val="none" w:sz="0" w:space="0" w:color="auto"/>
            <w:left w:val="none" w:sz="0" w:space="0" w:color="auto"/>
            <w:bottom w:val="none" w:sz="0" w:space="0" w:color="auto"/>
            <w:right w:val="none" w:sz="0" w:space="0" w:color="auto"/>
          </w:divBdr>
        </w:div>
        <w:div w:id="1947150714">
          <w:marLeft w:val="0"/>
          <w:marRight w:val="0"/>
          <w:marTop w:val="0"/>
          <w:marBottom w:val="0"/>
          <w:divBdr>
            <w:top w:val="none" w:sz="0" w:space="0" w:color="auto"/>
            <w:left w:val="none" w:sz="0" w:space="0" w:color="auto"/>
            <w:bottom w:val="none" w:sz="0" w:space="0" w:color="auto"/>
            <w:right w:val="none" w:sz="0" w:space="0" w:color="auto"/>
          </w:divBdr>
        </w:div>
      </w:divsChild>
    </w:div>
    <w:div w:id="1256745206">
      <w:bodyDiv w:val="1"/>
      <w:marLeft w:val="0"/>
      <w:marRight w:val="0"/>
      <w:marTop w:val="0"/>
      <w:marBottom w:val="0"/>
      <w:divBdr>
        <w:top w:val="none" w:sz="0" w:space="0" w:color="auto"/>
        <w:left w:val="none" w:sz="0" w:space="0" w:color="auto"/>
        <w:bottom w:val="none" w:sz="0" w:space="0" w:color="auto"/>
        <w:right w:val="none" w:sz="0" w:space="0" w:color="auto"/>
      </w:divBdr>
    </w:div>
    <w:div w:id="1276904783">
      <w:bodyDiv w:val="1"/>
      <w:marLeft w:val="0"/>
      <w:marRight w:val="0"/>
      <w:marTop w:val="0"/>
      <w:marBottom w:val="0"/>
      <w:divBdr>
        <w:top w:val="none" w:sz="0" w:space="0" w:color="auto"/>
        <w:left w:val="none" w:sz="0" w:space="0" w:color="auto"/>
        <w:bottom w:val="none" w:sz="0" w:space="0" w:color="auto"/>
        <w:right w:val="none" w:sz="0" w:space="0" w:color="auto"/>
      </w:divBdr>
    </w:div>
    <w:div w:id="1427652130">
      <w:bodyDiv w:val="1"/>
      <w:marLeft w:val="0"/>
      <w:marRight w:val="0"/>
      <w:marTop w:val="0"/>
      <w:marBottom w:val="0"/>
      <w:divBdr>
        <w:top w:val="none" w:sz="0" w:space="0" w:color="auto"/>
        <w:left w:val="none" w:sz="0" w:space="0" w:color="auto"/>
        <w:bottom w:val="none" w:sz="0" w:space="0" w:color="auto"/>
        <w:right w:val="none" w:sz="0" w:space="0" w:color="auto"/>
      </w:divBdr>
    </w:div>
    <w:div w:id="1508331290">
      <w:bodyDiv w:val="1"/>
      <w:marLeft w:val="0"/>
      <w:marRight w:val="0"/>
      <w:marTop w:val="0"/>
      <w:marBottom w:val="0"/>
      <w:divBdr>
        <w:top w:val="none" w:sz="0" w:space="0" w:color="auto"/>
        <w:left w:val="none" w:sz="0" w:space="0" w:color="auto"/>
        <w:bottom w:val="none" w:sz="0" w:space="0" w:color="auto"/>
        <w:right w:val="none" w:sz="0" w:space="0" w:color="auto"/>
      </w:divBdr>
    </w:div>
    <w:div w:id="1540361000">
      <w:bodyDiv w:val="1"/>
      <w:marLeft w:val="0"/>
      <w:marRight w:val="0"/>
      <w:marTop w:val="0"/>
      <w:marBottom w:val="0"/>
      <w:divBdr>
        <w:top w:val="none" w:sz="0" w:space="0" w:color="auto"/>
        <w:left w:val="none" w:sz="0" w:space="0" w:color="auto"/>
        <w:bottom w:val="none" w:sz="0" w:space="0" w:color="auto"/>
        <w:right w:val="none" w:sz="0" w:space="0" w:color="auto"/>
      </w:divBdr>
    </w:div>
    <w:div w:id="1543714178">
      <w:bodyDiv w:val="1"/>
      <w:marLeft w:val="0"/>
      <w:marRight w:val="0"/>
      <w:marTop w:val="0"/>
      <w:marBottom w:val="0"/>
      <w:divBdr>
        <w:top w:val="none" w:sz="0" w:space="0" w:color="auto"/>
        <w:left w:val="none" w:sz="0" w:space="0" w:color="auto"/>
        <w:bottom w:val="none" w:sz="0" w:space="0" w:color="auto"/>
        <w:right w:val="none" w:sz="0" w:space="0" w:color="auto"/>
      </w:divBdr>
    </w:div>
    <w:div w:id="1551306372">
      <w:bodyDiv w:val="1"/>
      <w:marLeft w:val="0"/>
      <w:marRight w:val="0"/>
      <w:marTop w:val="0"/>
      <w:marBottom w:val="0"/>
      <w:divBdr>
        <w:top w:val="none" w:sz="0" w:space="0" w:color="auto"/>
        <w:left w:val="none" w:sz="0" w:space="0" w:color="auto"/>
        <w:bottom w:val="none" w:sz="0" w:space="0" w:color="auto"/>
        <w:right w:val="none" w:sz="0" w:space="0" w:color="auto"/>
      </w:divBdr>
    </w:div>
    <w:div w:id="1657681648">
      <w:bodyDiv w:val="1"/>
      <w:marLeft w:val="0"/>
      <w:marRight w:val="0"/>
      <w:marTop w:val="0"/>
      <w:marBottom w:val="0"/>
      <w:divBdr>
        <w:top w:val="none" w:sz="0" w:space="0" w:color="auto"/>
        <w:left w:val="none" w:sz="0" w:space="0" w:color="auto"/>
        <w:bottom w:val="none" w:sz="0" w:space="0" w:color="auto"/>
        <w:right w:val="none" w:sz="0" w:space="0" w:color="auto"/>
      </w:divBdr>
    </w:div>
    <w:div w:id="1727333117">
      <w:bodyDiv w:val="1"/>
      <w:marLeft w:val="0"/>
      <w:marRight w:val="0"/>
      <w:marTop w:val="0"/>
      <w:marBottom w:val="0"/>
      <w:divBdr>
        <w:top w:val="none" w:sz="0" w:space="0" w:color="auto"/>
        <w:left w:val="none" w:sz="0" w:space="0" w:color="auto"/>
        <w:bottom w:val="none" w:sz="0" w:space="0" w:color="auto"/>
        <w:right w:val="none" w:sz="0" w:space="0" w:color="auto"/>
      </w:divBdr>
    </w:div>
    <w:div w:id="1752847137">
      <w:bodyDiv w:val="1"/>
      <w:marLeft w:val="0"/>
      <w:marRight w:val="0"/>
      <w:marTop w:val="0"/>
      <w:marBottom w:val="0"/>
      <w:divBdr>
        <w:top w:val="none" w:sz="0" w:space="0" w:color="auto"/>
        <w:left w:val="none" w:sz="0" w:space="0" w:color="auto"/>
        <w:bottom w:val="none" w:sz="0" w:space="0" w:color="auto"/>
        <w:right w:val="none" w:sz="0" w:space="0" w:color="auto"/>
      </w:divBdr>
    </w:div>
    <w:div w:id="1773742121">
      <w:bodyDiv w:val="1"/>
      <w:marLeft w:val="0"/>
      <w:marRight w:val="0"/>
      <w:marTop w:val="0"/>
      <w:marBottom w:val="0"/>
      <w:divBdr>
        <w:top w:val="none" w:sz="0" w:space="0" w:color="auto"/>
        <w:left w:val="none" w:sz="0" w:space="0" w:color="auto"/>
        <w:bottom w:val="none" w:sz="0" w:space="0" w:color="auto"/>
        <w:right w:val="none" w:sz="0" w:space="0" w:color="auto"/>
      </w:divBdr>
    </w:div>
    <w:div w:id="1820803857">
      <w:bodyDiv w:val="1"/>
      <w:marLeft w:val="0"/>
      <w:marRight w:val="0"/>
      <w:marTop w:val="0"/>
      <w:marBottom w:val="0"/>
      <w:divBdr>
        <w:top w:val="none" w:sz="0" w:space="0" w:color="auto"/>
        <w:left w:val="none" w:sz="0" w:space="0" w:color="auto"/>
        <w:bottom w:val="none" w:sz="0" w:space="0" w:color="auto"/>
        <w:right w:val="none" w:sz="0" w:space="0" w:color="auto"/>
      </w:divBdr>
    </w:div>
    <w:div w:id="1854148090">
      <w:bodyDiv w:val="1"/>
      <w:marLeft w:val="0"/>
      <w:marRight w:val="0"/>
      <w:marTop w:val="0"/>
      <w:marBottom w:val="0"/>
      <w:divBdr>
        <w:top w:val="none" w:sz="0" w:space="0" w:color="auto"/>
        <w:left w:val="none" w:sz="0" w:space="0" w:color="auto"/>
        <w:bottom w:val="none" w:sz="0" w:space="0" w:color="auto"/>
        <w:right w:val="none" w:sz="0" w:space="0" w:color="auto"/>
      </w:divBdr>
      <w:divsChild>
        <w:div w:id="1756707467">
          <w:marLeft w:val="0"/>
          <w:marRight w:val="0"/>
          <w:marTop w:val="0"/>
          <w:marBottom w:val="0"/>
          <w:divBdr>
            <w:top w:val="none" w:sz="0" w:space="0" w:color="auto"/>
            <w:left w:val="none" w:sz="0" w:space="0" w:color="auto"/>
            <w:bottom w:val="none" w:sz="0" w:space="0" w:color="auto"/>
            <w:right w:val="none" w:sz="0" w:space="0" w:color="auto"/>
          </w:divBdr>
        </w:div>
        <w:div w:id="2080712079">
          <w:marLeft w:val="0"/>
          <w:marRight w:val="0"/>
          <w:marTop w:val="0"/>
          <w:marBottom w:val="0"/>
          <w:divBdr>
            <w:top w:val="none" w:sz="0" w:space="0" w:color="auto"/>
            <w:left w:val="none" w:sz="0" w:space="0" w:color="auto"/>
            <w:bottom w:val="none" w:sz="0" w:space="0" w:color="auto"/>
            <w:right w:val="none" w:sz="0" w:space="0" w:color="auto"/>
          </w:divBdr>
        </w:div>
      </w:divsChild>
    </w:div>
    <w:div w:id="1902211771">
      <w:bodyDiv w:val="1"/>
      <w:marLeft w:val="0"/>
      <w:marRight w:val="0"/>
      <w:marTop w:val="0"/>
      <w:marBottom w:val="0"/>
      <w:divBdr>
        <w:top w:val="none" w:sz="0" w:space="0" w:color="auto"/>
        <w:left w:val="none" w:sz="0" w:space="0" w:color="auto"/>
        <w:bottom w:val="none" w:sz="0" w:space="0" w:color="auto"/>
        <w:right w:val="none" w:sz="0" w:space="0" w:color="auto"/>
      </w:divBdr>
    </w:div>
    <w:div w:id="1937400881">
      <w:bodyDiv w:val="1"/>
      <w:marLeft w:val="0"/>
      <w:marRight w:val="0"/>
      <w:marTop w:val="0"/>
      <w:marBottom w:val="0"/>
      <w:divBdr>
        <w:top w:val="none" w:sz="0" w:space="0" w:color="auto"/>
        <w:left w:val="none" w:sz="0" w:space="0" w:color="auto"/>
        <w:bottom w:val="none" w:sz="0" w:space="0" w:color="auto"/>
        <w:right w:val="none" w:sz="0" w:space="0" w:color="auto"/>
      </w:divBdr>
    </w:div>
    <w:div w:id="1954627541">
      <w:bodyDiv w:val="1"/>
      <w:marLeft w:val="0"/>
      <w:marRight w:val="0"/>
      <w:marTop w:val="0"/>
      <w:marBottom w:val="0"/>
      <w:divBdr>
        <w:top w:val="none" w:sz="0" w:space="0" w:color="auto"/>
        <w:left w:val="none" w:sz="0" w:space="0" w:color="auto"/>
        <w:bottom w:val="none" w:sz="0" w:space="0" w:color="auto"/>
        <w:right w:val="none" w:sz="0" w:space="0" w:color="auto"/>
      </w:divBdr>
    </w:div>
    <w:div w:id="20225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5EA6-D881-4CE2-9EB1-25AE0CC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 lewis</cp:lastModifiedBy>
  <cp:revision>12</cp:revision>
  <dcterms:created xsi:type="dcterms:W3CDTF">2020-11-14T11:02:00Z</dcterms:created>
  <dcterms:modified xsi:type="dcterms:W3CDTF">2020-11-17T16:41:00Z</dcterms:modified>
</cp:coreProperties>
</file>